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B8177" w14:textId="77777777" w:rsidR="009B402F" w:rsidRDefault="00000000">
      <w:pPr>
        <w:keepLines/>
        <w:tabs>
          <w:tab w:val="left" w:pos="7020"/>
        </w:tabs>
        <w:spacing w:line="276" w:lineRule="auto"/>
        <w:jc w:val="center"/>
        <w:rPr>
          <w:b/>
          <w:lang w:eastAsia="lt-LT"/>
        </w:rPr>
      </w:pPr>
      <w:r>
        <w:rPr>
          <w:b/>
          <w:lang w:eastAsia="lt-LT"/>
        </w:rPr>
        <w:t>ANYKŠČIŲ RAJONO SAVIVALDYBĖS</w:t>
      </w:r>
    </w:p>
    <w:p w14:paraId="3D227BA9" w14:textId="77777777" w:rsidR="009B402F" w:rsidRDefault="00000000">
      <w:pPr>
        <w:keepLines/>
        <w:tabs>
          <w:tab w:val="left" w:pos="7020"/>
        </w:tabs>
        <w:spacing w:line="276" w:lineRule="auto"/>
        <w:jc w:val="center"/>
        <w:rPr>
          <w:b/>
          <w:lang w:eastAsia="lt-LT"/>
        </w:rPr>
      </w:pPr>
      <w:r>
        <w:rPr>
          <w:b/>
          <w:lang w:eastAsia="lt-LT"/>
        </w:rPr>
        <w:t>ADMINISTRACIJA</w:t>
      </w:r>
    </w:p>
    <w:p w14:paraId="6EEEDC88" w14:textId="77777777" w:rsidR="009B402F" w:rsidRDefault="00000000">
      <w:pPr>
        <w:keepLines/>
        <w:tabs>
          <w:tab w:val="left" w:pos="7020"/>
        </w:tabs>
        <w:spacing w:line="276" w:lineRule="auto"/>
        <w:jc w:val="center"/>
        <w:rPr>
          <w:bCs/>
          <w:lang w:eastAsia="lt-LT"/>
        </w:rPr>
      </w:pPr>
      <w:r>
        <w:rPr>
          <w:bCs/>
          <w:lang w:eastAsia="lt-LT"/>
        </w:rPr>
        <w:t>Duomenys kaupiami ir saugomi Juridinių asmenų registre, kodas 188774637</w:t>
      </w:r>
    </w:p>
    <w:p w14:paraId="5C8F3AF3" w14:textId="77777777" w:rsidR="009B402F" w:rsidRDefault="00000000">
      <w:pPr>
        <w:keepLines/>
        <w:tabs>
          <w:tab w:val="left" w:pos="7020"/>
        </w:tabs>
        <w:spacing w:line="276" w:lineRule="auto"/>
        <w:jc w:val="center"/>
        <w:rPr>
          <w:bCs/>
          <w:lang w:eastAsia="lt-LT"/>
        </w:rPr>
      </w:pPr>
      <w:r>
        <w:rPr>
          <w:bCs/>
          <w:lang w:eastAsia="lt-LT"/>
        </w:rPr>
        <w:t>Biudžetinė įstaiga, J. Biliūno g. 23, 29111 Anykščiai, tel. (0 381) 58 041, el. p. info@anyksciai.lt</w:t>
      </w:r>
    </w:p>
    <w:p w14:paraId="7DD56BB1" w14:textId="77777777" w:rsidR="009B402F" w:rsidRDefault="009B402F">
      <w:pPr>
        <w:keepLines/>
        <w:tabs>
          <w:tab w:val="left" w:pos="7020"/>
        </w:tabs>
        <w:spacing w:line="276" w:lineRule="auto"/>
        <w:jc w:val="center"/>
        <w:rPr>
          <w:bCs/>
          <w:sz w:val="22"/>
          <w:lang w:eastAsia="lt-LT"/>
        </w:rPr>
      </w:pPr>
    </w:p>
    <w:p w14:paraId="286CA573" w14:textId="77777777" w:rsidR="00FD1725" w:rsidRDefault="00FD1725">
      <w:pPr>
        <w:keepLines/>
        <w:tabs>
          <w:tab w:val="left" w:pos="7020"/>
        </w:tabs>
        <w:spacing w:line="276" w:lineRule="auto"/>
        <w:jc w:val="center"/>
        <w:rPr>
          <w:b/>
          <w:bCs/>
          <w:lang w:eastAsia="lt-LT"/>
        </w:rPr>
      </w:pPr>
    </w:p>
    <w:p w14:paraId="7F916952" w14:textId="07BE3E67" w:rsidR="009B402F" w:rsidRDefault="00000000">
      <w:pPr>
        <w:keepLines/>
        <w:tabs>
          <w:tab w:val="left" w:pos="7020"/>
        </w:tabs>
        <w:spacing w:line="276" w:lineRule="auto"/>
        <w:jc w:val="center"/>
        <w:rPr>
          <w:b/>
          <w:bCs/>
          <w:lang w:eastAsia="lt-LT"/>
        </w:rPr>
      </w:pPr>
      <w:r>
        <w:rPr>
          <w:b/>
          <w:bCs/>
          <w:lang w:eastAsia="lt-LT"/>
        </w:rPr>
        <w:t>202</w:t>
      </w:r>
      <w:r w:rsidR="007D4FDE">
        <w:rPr>
          <w:b/>
          <w:bCs/>
          <w:lang w:eastAsia="lt-LT"/>
        </w:rPr>
        <w:t>4</w:t>
      </w:r>
      <w:r>
        <w:rPr>
          <w:b/>
          <w:bCs/>
          <w:lang w:eastAsia="lt-LT"/>
        </w:rPr>
        <w:t xml:space="preserve"> METŲ VEIKLOS ATASKAITA</w:t>
      </w:r>
    </w:p>
    <w:p w14:paraId="08827118" w14:textId="3DF9139B" w:rsidR="009B402F" w:rsidRDefault="00000000">
      <w:pPr>
        <w:spacing w:line="276" w:lineRule="auto"/>
        <w:jc w:val="center"/>
        <w:rPr>
          <w:sz w:val="22"/>
          <w:lang w:eastAsia="lt-LT"/>
        </w:rPr>
      </w:pPr>
      <w:r>
        <w:rPr>
          <w:sz w:val="22"/>
          <w:lang w:eastAsia="lt-LT"/>
        </w:rPr>
        <w:t>202</w:t>
      </w:r>
      <w:r w:rsidR="007D4FDE">
        <w:rPr>
          <w:sz w:val="22"/>
          <w:lang w:eastAsia="lt-LT"/>
        </w:rPr>
        <w:t>5</w:t>
      </w:r>
      <w:r>
        <w:rPr>
          <w:sz w:val="22"/>
          <w:lang w:eastAsia="lt-LT"/>
        </w:rPr>
        <w:t>-03-</w:t>
      </w:r>
      <w:r w:rsidR="007D4FDE">
        <w:rPr>
          <w:sz w:val="22"/>
          <w:lang w:eastAsia="lt-LT"/>
        </w:rPr>
        <w:t>06</w:t>
      </w:r>
    </w:p>
    <w:p w14:paraId="0F395467" w14:textId="77777777" w:rsidR="009B402F" w:rsidRDefault="00000000">
      <w:pPr>
        <w:spacing w:line="276" w:lineRule="auto"/>
        <w:jc w:val="center"/>
        <w:rPr>
          <w:sz w:val="22"/>
          <w:lang w:eastAsia="lt-LT"/>
        </w:rPr>
      </w:pPr>
      <w:r>
        <w:rPr>
          <w:sz w:val="22"/>
          <w:lang w:eastAsia="lt-LT"/>
        </w:rPr>
        <w:t>Anykščiai</w:t>
      </w:r>
    </w:p>
    <w:p w14:paraId="15690622" w14:textId="77777777" w:rsidR="009B402F" w:rsidRDefault="009B402F"/>
    <w:p w14:paraId="791CFC99" w14:textId="0C3B0148" w:rsidR="009B402F" w:rsidRDefault="00000000">
      <w:pPr>
        <w:rPr>
          <w:b/>
          <w:bCs/>
        </w:rPr>
      </w:pPr>
      <w:r>
        <w:t xml:space="preserve">Ataskaitinis laikotarpis: </w:t>
      </w:r>
      <w:r>
        <w:rPr>
          <w:b/>
          <w:bCs/>
        </w:rPr>
        <w:t>202</w:t>
      </w:r>
      <w:r w:rsidR="007D4FDE">
        <w:rPr>
          <w:b/>
          <w:bCs/>
        </w:rPr>
        <w:t>4</w:t>
      </w:r>
      <w:r>
        <w:rPr>
          <w:b/>
          <w:bCs/>
        </w:rPr>
        <w:t xml:space="preserve"> metai</w:t>
      </w:r>
    </w:p>
    <w:p w14:paraId="0F95FAAB" w14:textId="77777777" w:rsidR="00FD1725" w:rsidRDefault="00FD1725"/>
    <w:p w14:paraId="681366E6" w14:textId="77777777" w:rsidR="009B402F" w:rsidRDefault="00000000">
      <w:pPr>
        <w:spacing w:line="276" w:lineRule="auto"/>
        <w:jc w:val="center"/>
        <w:rPr>
          <w:b/>
          <w:bCs/>
          <w:lang w:eastAsia="lt-LT"/>
        </w:rPr>
      </w:pPr>
      <w:r>
        <w:rPr>
          <w:b/>
          <w:bCs/>
          <w:lang w:eastAsia="lt-LT"/>
        </w:rPr>
        <w:t>VADOVO PRANEŠIMAS</w:t>
      </w:r>
    </w:p>
    <w:p w14:paraId="4B5F865B" w14:textId="77777777" w:rsidR="009B402F" w:rsidRDefault="009B402F">
      <w:pPr>
        <w:spacing w:line="276" w:lineRule="auto"/>
        <w:jc w:val="center"/>
        <w:rPr>
          <w:rFonts w:eastAsia="Calibri"/>
          <w:bCs/>
          <w:i/>
          <w:color w:val="808080"/>
          <w:lang w:eastAsia="lt-LT"/>
        </w:rPr>
      </w:pPr>
    </w:p>
    <w:p w14:paraId="2AB2341E" w14:textId="761F3473" w:rsidR="009B402F" w:rsidRDefault="00FA4176" w:rsidP="00AC1C6B">
      <w:pPr>
        <w:spacing w:line="360" w:lineRule="auto"/>
        <w:ind w:firstLine="720"/>
        <w:jc w:val="both"/>
        <w:rPr>
          <w:rFonts w:eastAsia="Calibri"/>
          <w:bCs/>
          <w:iCs/>
          <w:lang w:eastAsia="lt-LT"/>
        </w:rPr>
      </w:pPr>
      <w:r w:rsidRPr="00FA4176">
        <w:rPr>
          <w:rFonts w:eastAsia="Calibri"/>
          <w:bCs/>
          <w:iCs/>
          <w:lang w:eastAsia="lt-LT"/>
        </w:rPr>
        <w:t>Dar vieni metai Anykščių rajono savivaldybės administracijos</w:t>
      </w:r>
      <w:r>
        <w:rPr>
          <w:rFonts w:eastAsia="Calibri"/>
          <w:bCs/>
          <w:iCs/>
          <w:lang w:eastAsia="lt-LT"/>
        </w:rPr>
        <w:t xml:space="preserve"> </w:t>
      </w:r>
      <w:r w:rsidRPr="00FA4176">
        <w:rPr>
          <w:rFonts w:eastAsia="Calibri"/>
          <w:bCs/>
          <w:iCs/>
          <w:lang w:eastAsia="lt-LT"/>
        </w:rPr>
        <w:t xml:space="preserve">(toliau – Administracija) veikloje – tai laikotarpis, kupinas iššūkių, augimo ir pasiekimų. Džiaugiuosi galėdama pristatyti </w:t>
      </w:r>
      <w:r>
        <w:rPr>
          <w:rFonts w:eastAsia="Calibri"/>
          <w:bCs/>
          <w:iCs/>
          <w:lang w:eastAsia="lt-LT"/>
        </w:rPr>
        <w:t>2024</w:t>
      </w:r>
      <w:r w:rsidRPr="00FA4176">
        <w:rPr>
          <w:rFonts w:eastAsia="Calibri"/>
          <w:bCs/>
          <w:iCs/>
          <w:lang w:eastAsia="lt-LT"/>
        </w:rPr>
        <w:t xml:space="preserve"> metų ataskaitą, kuri atspindi mūsų bendrą darbą siekiant stipresnio, darnesnio ir inovatyvesnio Anykščių krašto.</w:t>
      </w:r>
      <w:bookmarkStart w:id="0" w:name="_Hlk192145319"/>
      <w:r>
        <w:rPr>
          <w:rFonts w:eastAsia="Calibri"/>
          <w:bCs/>
          <w:iCs/>
          <w:lang w:eastAsia="lt-LT"/>
        </w:rPr>
        <w:t xml:space="preserve"> Administracija</w:t>
      </w:r>
      <w:bookmarkEnd w:id="0"/>
      <w:r>
        <w:rPr>
          <w:rFonts w:eastAsia="Calibri"/>
          <w:bCs/>
          <w:iCs/>
          <w:lang w:eastAsia="lt-LT"/>
        </w:rPr>
        <w:t xml:space="preserve"> 2024 metais savo veiklą organizavo ir vykdė vadovaudamasi Anykščių rajono savivaldybės administracijos 2024 metų veiklos planu, patvirtintu Anykščių rajono savivaldybės administracijos direktoriaus 2024 m. kovo </w:t>
      </w:r>
      <w:r w:rsidRPr="00FA4176">
        <w:rPr>
          <w:rFonts w:eastAsia="Calibri"/>
          <w:bCs/>
          <w:iCs/>
          <w:lang w:eastAsia="lt-LT"/>
        </w:rPr>
        <w:t xml:space="preserve">22 d. </w:t>
      </w:r>
      <w:r>
        <w:rPr>
          <w:rFonts w:eastAsia="Calibri"/>
          <w:bCs/>
          <w:iCs/>
          <w:lang w:eastAsia="lt-LT"/>
        </w:rPr>
        <w:t xml:space="preserve">įsakymu </w:t>
      </w:r>
      <w:r w:rsidRPr="00FA4176">
        <w:rPr>
          <w:rFonts w:eastAsia="Calibri"/>
          <w:bCs/>
          <w:iCs/>
          <w:lang w:eastAsia="lt-LT"/>
        </w:rPr>
        <w:t>Nr. 1-AĮ-160</w:t>
      </w:r>
      <w:r>
        <w:rPr>
          <w:rFonts w:eastAsia="Calibri"/>
          <w:bCs/>
          <w:iCs/>
          <w:lang w:eastAsia="lt-LT"/>
        </w:rPr>
        <w:t xml:space="preserve"> ,,</w:t>
      </w:r>
      <w:r>
        <w:rPr>
          <w:iCs/>
        </w:rPr>
        <w:t>D</w:t>
      </w:r>
      <w:r>
        <w:rPr>
          <w:rFonts w:eastAsia="Calibri"/>
          <w:bCs/>
          <w:iCs/>
          <w:lang w:eastAsia="lt-LT"/>
        </w:rPr>
        <w:t>ėl Anykščių rajono savivaldybės administracijos 2024 metų veiklos plano patvirtinimo“</w:t>
      </w:r>
      <w:r w:rsidRPr="00FA4176">
        <w:rPr>
          <w:rFonts w:eastAsia="Calibri"/>
          <w:bCs/>
          <w:iCs/>
          <w:lang w:eastAsia="lt-LT"/>
        </w:rPr>
        <w:t>.</w:t>
      </w:r>
    </w:p>
    <w:p w14:paraId="16684B09" w14:textId="38E743E3" w:rsidR="009B402F" w:rsidRDefault="00075765" w:rsidP="00AC1C6B">
      <w:pPr>
        <w:spacing w:line="360" w:lineRule="auto"/>
        <w:ind w:firstLine="720"/>
        <w:jc w:val="both"/>
        <w:rPr>
          <w:rFonts w:eastAsia="Calibri"/>
          <w:bCs/>
          <w:iCs/>
          <w:lang w:eastAsia="lt-LT"/>
        </w:rPr>
      </w:pPr>
      <w:r w:rsidRPr="00075765">
        <w:rPr>
          <w:rFonts w:eastAsia="Calibri"/>
          <w:bCs/>
          <w:iCs/>
          <w:lang w:eastAsia="lt-LT"/>
        </w:rPr>
        <w:t>Administracija yra savivaldybės biudžetinė įstaiga, kurią sudaro struktūriniai padaliniai, į struktūrinius padalinius neįeinančios pareigybės ir savivaldybės administracijos filialai – seniūnijos (savivaldybės administracijos struktūriniai teritoriniai padaliniai).</w:t>
      </w:r>
      <w:r w:rsidR="00380DA0">
        <w:rPr>
          <w:rFonts w:eastAsia="Calibri"/>
          <w:bCs/>
          <w:iCs/>
          <w:lang w:eastAsia="lt-LT"/>
        </w:rPr>
        <w:t xml:space="preserve"> </w:t>
      </w:r>
      <w:r>
        <w:rPr>
          <w:rFonts w:eastAsia="Calibri"/>
          <w:bCs/>
          <w:iCs/>
          <w:lang w:eastAsia="lt-LT"/>
        </w:rPr>
        <w:t>Administracijos veiklą reglamentuoja Vietos savivaldos įstatymas. Administ</w:t>
      </w:r>
      <w:r w:rsidR="00380DA0">
        <w:rPr>
          <w:rFonts w:eastAsia="Calibri"/>
          <w:bCs/>
          <w:iCs/>
          <w:lang w:eastAsia="lt-LT"/>
        </w:rPr>
        <w:t>r</w:t>
      </w:r>
      <w:r>
        <w:rPr>
          <w:rFonts w:eastAsia="Calibri"/>
          <w:bCs/>
          <w:iCs/>
          <w:lang w:eastAsia="lt-LT"/>
        </w:rPr>
        <w:t>acija:</w:t>
      </w:r>
    </w:p>
    <w:p w14:paraId="3A1358DC" w14:textId="77777777" w:rsidR="009B402F" w:rsidRDefault="00000000" w:rsidP="00AC1C6B">
      <w:pPr>
        <w:spacing w:line="360" w:lineRule="auto"/>
        <w:ind w:firstLine="720"/>
        <w:jc w:val="both"/>
        <w:rPr>
          <w:rFonts w:eastAsia="Calibri"/>
          <w:bCs/>
          <w:iCs/>
          <w:lang w:eastAsia="lt-LT"/>
        </w:rPr>
      </w:pPr>
      <w:r>
        <w:rPr>
          <w:rFonts w:eastAsia="Calibri"/>
          <w:bCs/>
          <w:iCs/>
          <w:lang w:eastAsia="lt-LT"/>
        </w:rPr>
        <w:t>- savivaldybės teritorijoje organizuoja ir kontroliuoja savivaldybės institucijų sprendimų įgyvendinimą arba pati juos įgyvendina;</w:t>
      </w:r>
    </w:p>
    <w:p w14:paraId="1344B96E" w14:textId="77777777" w:rsidR="009B402F" w:rsidRDefault="00000000" w:rsidP="00AC1C6B">
      <w:pPr>
        <w:spacing w:line="360" w:lineRule="auto"/>
        <w:ind w:firstLine="720"/>
        <w:jc w:val="both"/>
        <w:rPr>
          <w:rFonts w:eastAsia="Calibri"/>
          <w:bCs/>
          <w:iCs/>
          <w:lang w:eastAsia="lt-LT"/>
        </w:rPr>
      </w:pPr>
      <w:r>
        <w:rPr>
          <w:rFonts w:eastAsia="Calibri"/>
          <w:bCs/>
          <w:iCs/>
          <w:lang w:eastAsia="lt-LT"/>
        </w:rPr>
        <w:t>- įgyvendina įstatymus ir Vyriausybės nutarimus, nereikalaujančius savivaldybės tarybos sprendimų;</w:t>
      </w:r>
    </w:p>
    <w:p w14:paraId="4E8A6BB4" w14:textId="77777777" w:rsidR="009B402F" w:rsidRDefault="00000000" w:rsidP="00AC1C6B">
      <w:pPr>
        <w:spacing w:line="360" w:lineRule="auto"/>
        <w:ind w:firstLine="720"/>
        <w:jc w:val="both"/>
        <w:rPr>
          <w:rFonts w:eastAsia="Calibri"/>
          <w:bCs/>
          <w:iCs/>
          <w:lang w:eastAsia="lt-LT"/>
        </w:rPr>
      </w:pPr>
      <w:r>
        <w:rPr>
          <w:rFonts w:eastAsia="Calibri"/>
          <w:bCs/>
          <w:iCs/>
          <w:lang w:eastAsia="lt-LT"/>
        </w:rPr>
        <w:t>- įstatymų nustatyta tvarka organizuoja savivaldybės biudžeto pajamų, išlaidų ir kitų piniginių išteklių buhalterinės apskaitos tvarkymą, organizuoja ir kontroliuoja savivaldybės turto valdymą ir naudojimą;</w:t>
      </w:r>
    </w:p>
    <w:p w14:paraId="2F52C1D1" w14:textId="77777777" w:rsidR="009B402F" w:rsidRDefault="00000000" w:rsidP="00AC1C6B">
      <w:pPr>
        <w:spacing w:line="360" w:lineRule="auto"/>
        <w:ind w:firstLine="720"/>
        <w:jc w:val="both"/>
        <w:rPr>
          <w:rFonts w:eastAsia="Calibri"/>
          <w:bCs/>
          <w:iCs/>
          <w:lang w:eastAsia="lt-LT"/>
        </w:rPr>
      </w:pPr>
      <w:r>
        <w:rPr>
          <w:rFonts w:eastAsia="Calibri"/>
          <w:bCs/>
          <w:iCs/>
          <w:lang w:eastAsia="lt-LT"/>
        </w:rPr>
        <w:t>- administruoja viešųjų paslaugų teikimą;</w:t>
      </w:r>
    </w:p>
    <w:p w14:paraId="14E23835" w14:textId="77777777" w:rsidR="009B402F" w:rsidRDefault="00000000" w:rsidP="00AC1C6B">
      <w:pPr>
        <w:spacing w:line="360" w:lineRule="auto"/>
        <w:ind w:firstLine="720"/>
        <w:jc w:val="both"/>
        <w:rPr>
          <w:rFonts w:eastAsia="Calibri"/>
          <w:bCs/>
          <w:iCs/>
          <w:lang w:eastAsia="lt-LT"/>
        </w:rPr>
      </w:pPr>
      <w:r>
        <w:rPr>
          <w:rFonts w:eastAsia="Calibri"/>
          <w:bCs/>
          <w:iCs/>
          <w:lang w:eastAsia="lt-LT"/>
        </w:rPr>
        <w:t>- rengia savivaldybės administracijos direktoriaus įsakymų projektus, savivaldybės institucijų sprendimų ir potvarkių projektus;</w:t>
      </w:r>
    </w:p>
    <w:p w14:paraId="1B5C64D9" w14:textId="4535F872" w:rsidR="00075765" w:rsidRDefault="00075765" w:rsidP="00AC1C6B">
      <w:pPr>
        <w:spacing w:line="360" w:lineRule="auto"/>
        <w:ind w:firstLine="720"/>
        <w:jc w:val="both"/>
        <w:rPr>
          <w:rFonts w:eastAsia="Calibri"/>
          <w:bCs/>
          <w:iCs/>
          <w:lang w:eastAsia="lt-LT"/>
        </w:rPr>
      </w:pPr>
      <w:r>
        <w:rPr>
          <w:rFonts w:eastAsia="Calibri"/>
          <w:bCs/>
          <w:iCs/>
          <w:lang w:eastAsia="lt-LT"/>
        </w:rPr>
        <w:t xml:space="preserve">- </w:t>
      </w:r>
      <w:r w:rsidRPr="00075765">
        <w:rPr>
          <w:rFonts w:eastAsia="Calibri"/>
          <w:bCs/>
          <w:iCs/>
          <w:lang w:eastAsia="lt-LT"/>
        </w:rPr>
        <w:t>pateikia išvadas dėl savivaldybės tarybos sprendimo projekto;</w:t>
      </w:r>
    </w:p>
    <w:p w14:paraId="36AAF8EE" w14:textId="1D52A103" w:rsidR="009B402F" w:rsidRDefault="00000000" w:rsidP="00AC1C6B">
      <w:pPr>
        <w:spacing w:line="360" w:lineRule="auto"/>
        <w:ind w:firstLine="720"/>
        <w:jc w:val="both"/>
        <w:rPr>
          <w:rFonts w:eastAsia="Calibri"/>
          <w:bCs/>
          <w:iCs/>
          <w:lang w:eastAsia="lt-LT"/>
        </w:rPr>
      </w:pPr>
      <w:r>
        <w:rPr>
          <w:rFonts w:eastAsia="Calibri"/>
          <w:bCs/>
          <w:iCs/>
          <w:lang w:eastAsia="lt-LT"/>
        </w:rPr>
        <w:t>- atlieka savivaldybės tarybos posėdžių sekretoriaus (-</w:t>
      </w:r>
      <w:proofErr w:type="spellStart"/>
      <w:r>
        <w:rPr>
          <w:rFonts w:eastAsia="Calibri"/>
          <w:bCs/>
          <w:iCs/>
          <w:lang w:eastAsia="lt-LT"/>
        </w:rPr>
        <w:t>ių</w:t>
      </w:r>
      <w:proofErr w:type="spellEnd"/>
      <w:r>
        <w:rPr>
          <w:rFonts w:eastAsia="Calibri"/>
          <w:bCs/>
          <w:iCs/>
          <w:lang w:eastAsia="lt-LT"/>
        </w:rPr>
        <w:t>), mero, tarybos narių ir savivaldybės kontrolės ir audito tarnybos finansinį, ūkinį ir materialinį aptarnavimą</w:t>
      </w:r>
      <w:r w:rsidR="00075765">
        <w:rPr>
          <w:rFonts w:eastAsia="Calibri"/>
          <w:bCs/>
          <w:iCs/>
          <w:lang w:eastAsia="lt-LT"/>
        </w:rPr>
        <w:t>;</w:t>
      </w:r>
    </w:p>
    <w:p w14:paraId="0CAA743F" w14:textId="51A16EFD" w:rsidR="00075765" w:rsidRPr="00075765" w:rsidRDefault="00075765" w:rsidP="00AC1C6B">
      <w:pPr>
        <w:spacing w:line="360" w:lineRule="auto"/>
        <w:ind w:firstLine="720"/>
        <w:jc w:val="both"/>
        <w:rPr>
          <w:rFonts w:eastAsia="Calibri"/>
          <w:bCs/>
          <w:iCs/>
          <w:lang w:eastAsia="lt-LT"/>
        </w:rPr>
      </w:pPr>
      <w:r>
        <w:rPr>
          <w:rFonts w:eastAsia="Calibri"/>
          <w:bCs/>
          <w:iCs/>
          <w:lang w:eastAsia="lt-LT"/>
        </w:rPr>
        <w:t xml:space="preserve">- </w:t>
      </w:r>
      <w:r w:rsidRPr="00075765">
        <w:rPr>
          <w:rFonts w:eastAsia="Calibri"/>
          <w:bCs/>
          <w:iCs/>
          <w:lang w:eastAsia="lt-LT"/>
        </w:rPr>
        <w:t>padeda merui vykdyti jam suteiktus įgaliojimus;</w:t>
      </w:r>
    </w:p>
    <w:p w14:paraId="0B97DD54" w14:textId="1A609B9C" w:rsidR="00075765" w:rsidRDefault="00075765" w:rsidP="00AC1C6B">
      <w:pPr>
        <w:spacing w:line="360" w:lineRule="auto"/>
        <w:ind w:firstLine="720"/>
        <w:jc w:val="both"/>
        <w:rPr>
          <w:rFonts w:eastAsia="Calibri"/>
          <w:bCs/>
          <w:iCs/>
          <w:lang w:eastAsia="lt-LT"/>
        </w:rPr>
      </w:pPr>
      <w:r>
        <w:rPr>
          <w:rFonts w:eastAsia="Calibri"/>
          <w:bCs/>
          <w:iCs/>
          <w:lang w:eastAsia="lt-LT"/>
        </w:rPr>
        <w:lastRenderedPageBreak/>
        <w:t xml:space="preserve">- </w:t>
      </w:r>
      <w:r w:rsidRPr="00075765">
        <w:rPr>
          <w:rFonts w:eastAsia="Calibri"/>
          <w:bCs/>
          <w:iCs/>
          <w:lang w:eastAsia="lt-LT"/>
        </w:rPr>
        <w:t>padeda savivaldybės tarybos posėdžių sekretoriui įgyvendinti jam pavestas funkcijas.</w:t>
      </w:r>
    </w:p>
    <w:p w14:paraId="685178EA" w14:textId="131954C8" w:rsidR="00370EFB" w:rsidRDefault="00305EBC" w:rsidP="00AC1C6B">
      <w:pPr>
        <w:spacing w:line="360" w:lineRule="auto"/>
        <w:ind w:firstLine="720"/>
        <w:jc w:val="both"/>
        <w:rPr>
          <w:rFonts w:eastAsia="Calibri"/>
          <w:bCs/>
          <w:iCs/>
          <w:lang w:eastAsia="lt-LT"/>
        </w:rPr>
      </w:pPr>
      <w:r w:rsidRPr="00305EBC">
        <w:rPr>
          <w:rFonts w:eastAsia="Calibri"/>
          <w:bCs/>
          <w:iCs/>
          <w:lang w:eastAsia="lt-LT"/>
        </w:rPr>
        <w:t xml:space="preserve">Praėjusiais metais susidūrėme su ne vienu iššūkiu, tačiau jie tapo galimybe augti, ieškoti naujų sprendimų ir stiprinti mūsų rajoną. </w:t>
      </w:r>
      <w:r>
        <w:rPr>
          <w:rFonts w:eastAsia="Calibri"/>
          <w:bCs/>
          <w:iCs/>
          <w:lang w:eastAsia="lt-LT"/>
        </w:rPr>
        <w:t>Vienas iš organizacijos sėkmės veiksnių yra kompetentingi ir motyvuoti darbuotojai</w:t>
      </w:r>
      <w:r w:rsidR="00370EFB">
        <w:rPr>
          <w:rFonts w:eastAsia="Calibri"/>
          <w:bCs/>
          <w:iCs/>
          <w:lang w:eastAsia="lt-LT"/>
        </w:rPr>
        <w:t>, o darbuotojų kaita yra vienas</w:t>
      </w:r>
      <w:r w:rsidR="008344D3">
        <w:rPr>
          <w:rFonts w:eastAsia="Calibri"/>
          <w:bCs/>
          <w:iCs/>
          <w:lang w:eastAsia="lt-LT"/>
        </w:rPr>
        <w:t xml:space="preserve"> iš </w:t>
      </w:r>
      <w:r w:rsidR="00370EFB">
        <w:rPr>
          <w:rFonts w:eastAsia="Calibri"/>
          <w:bCs/>
          <w:iCs/>
          <w:lang w:eastAsia="lt-LT"/>
        </w:rPr>
        <w:t>iššūki</w:t>
      </w:r>
      <w:r w:rsidR="008344D3">
        <w:rPr>
          <w:rFonts w:eastAsia="Calibri"/>
          <w:bCs/>
          <w:iCs/>
          <w:lang w:eastAsia="lt-LT"/>
        </w:rPr>
        <w:t>ų</w:t>
      </w:r>
      <w:r w:rsidR="00370EFB">
        <w:rPr>
          <w:rFonts w:eastAsia="Calibri"/>
          <w:bCs/>
          <w:iCs/>
          <w:lang w:eastAsia="lt-LT"/>
        </w:rPr>
        <w:t xml:space="preserve">, su kuriuo susidūrėme 2024 metais. Nors tai </w:t>
      </w:r>
      <w:r w:rsidR="00370EFB" w:rsidRPr="00370EFB">
        <w:rPr>
          <w:rFonts w:eastAsia="Calibri"/>
          <w:bCs/>
          <w:iCs/>
          <w:lang w:eastAsia="lt-LT"/>
        </w:rPr>
        <w:t>yra natūralus procesas, lemiamas įvairių priežasčių</w:t>
      </w:r>
      <w:r w:rsidR="00370EFB">
        <w:rPr>
          <w:rFonts w:eastAsia="Calibri"/>
          <w:bCs/>
          <w:iCs/>
          <w:lang w:eastAsia="lt-LT"/>
        </w:rPr>
        <w:t xml:space="preserve">, tačiau tai daro įtaką </w:t>
      </w:r>
      <w:r w:rsidR="00D23481">
        <w:rPr>
          <w:rFonts w:eastAsia="Calibri"/>
          <w:bCs/>
          <w:iCs/>
          <w:lang w:eastAsia="lt-LT"/>
        </w:rPr>
        <w:t>A</w:t>
      </w:r>
      <w:r w:rsidR="00370EFB">
        <w:rPr>
          <w:rFonts w:eastAsia="Calibri"/>
          <w:bCs/>
          <w:iCs/>
          <w:lang w:eastAsia="lt-LT"/>
        </w:rPr>
        <w:t>dministracijos veik</w:t>
      </w:r>
      <w:r w:rsidR="008F49A4">
        <w:rPr>
          <w:rFonts w:eastAsia="Calibri"/>
          <w:bCs/>
          <w:iCs/>
          <w:lang w:eastAsia="lt-LT"/>
        </w:rPr>
        <w:t>l</w:t>
      </w:r>
      <w:r w:rsidR="00370EFB">
        <w:rPr>
          <w:rFonts w:eastAsia="Calibri"/>
          <w:bCs/>
          <w:iCs/>
          <w:lang w:eastAsia="lt-LT"/>
        </w:rPr>
        <w:t xml:space="preserve">ai. </w:t>
      </w:r>
      <w:r w:rsidR="00D23481">
        <w:rPr>
          <w:rFonts w:eastAsia="Calibri"/>
          <w:bCs/>
          <w:iCs/>
          <w:lang w:eastAsia="lt-LT"/>
        </w:rPr>
        <w:t xml:space="preserve">Džiugina tai, kad </w:t>
      </w:r>
      <w:r w:rsidR="00370EFB" w:rsidRPr="00370EFB">
        <w:rPr>
          <w:rFonts w:eastAsia="Calibri"/>
          <w:bCs/>
          <w:iCs/>
          <w:lang w:eastAsia="lt-LT"/>
        </w:rPr>
        <w:t xml:space="preserve">2024 m. darbuotojų kaita </w:t>
      </w:r>
      <w:r w:rsidR="00D23481">
        <w:rPr>
          <w:rFonts w:eastAsia="Calibri"/>
          <w:bCs/>
          <w:iCs/>
          <w:lang w:eastAsia="lt-LT"/>
        </w:rPr>
        <w:t>A</w:t>
      </w:r>
      <w:r w:rsidR="00370EFB" w:rsidRPr="00370EFB">
        <w:rPr>
          <w:rFonts w:eastAsia="Calibri"/>
          <w:bCs/>
          <w:iCs/>
          <w:lang w:eastAsia="lt-LT"/>
        </w:rPr>
        <w:t>dministracijoje išliko subalansuota – nors darbą paliko 25 darbuotojai (7 valstybės tarnautojai ir 18 darbuotojų pagal darbo sutartis), tuo pat metu įstaigoje pradėjo dirbti 29 nauji darbuotojai (10 valstybės tarnautojų ir 19 darbuotojų pagal darbo sutartis). Tai rodo, kad administracija geba užtikrinti darbuotojų srautų valdymą ir efektyviai vykdyti atrankas.</w:t>
      </w:r>
      <w:r w:rsidR="00D23481">
        <w:rPr>
          <w:rFonts w:eastAsia="Calibri"/>
          <w:bCs/>
          <w:iCs/>
          <w:lang w:eastAsia="lt-LT"/>
        </w:rPr>
        <w:t xml:space="preserve"> </w:t>
      </w:r>
      <w:r w:rsidR="00D23481" w:rsidRPr="00D23481">
        <w:rPr>
          <w:rFonts w:eastAsia="Calibri"/>
          <w:bCs/>
          <w:iCs/>
          <w:lang w:eastAsia="lt-LT"/>
        </w:rPr>
        <w:t xml:space="preserve">2024 m. į Investicijų ir projektų valdymo skyriaus bei Kultūros ir turizmo skyriaus vedėjų pareigas buvo perkelti karjeros valstybės tarnautojai, vadovaujantis Valstybės tarnybos įstatyme numatytomis perkėlimo į aukštesnes pareigas nuostatomis. Šis sprendimas leido užtikrinti sklandų skyrių veiklos tęstinumą, nes vadovais tapo patyrę specialistai, jau turintys darbo </w:t>
      </w:r>
      <w:r w:rsidR="008F49A4">
        <w:rPr>
          <w:rFonts w:eastAsia="Calibri"/>
          <w:bCs/>
          <w:iCs/>
          <w:lang w:eastAsia="lt-LT"/>
        </w:rPr>
        <w:t>A</w:t>
      </w:r>
      <w:r w:rsidR="00D23481" w:rsidRPr="00D23481">
        <w:rPr>
          <w:rFonts w:eastAsia="Calibri"/>
          <w:bCs/>
          <w:iCs/>
          <w:lang w:eastAsia="lt-LT"/>
        </w:rPr>
        <w:t>dministracijoje patirties.</w:t>
      </w:r>
      <w:r w:rsidR="00D23481">
        <w:rPr>
          <w:rFonts w:eastAsia="Calibri"/>
          <w:bCs/>
          <w:iCs/>
          <w:lang w:eastAsia="lt-LT"/>
        </w:rPr>
        <w:t xml:space="preserve"> </w:t>
      </w:r>
      <w:r w:rsidR="00D23481" w:rsidRPr="00D23481">
        <w:rPr>
          <w:rFonts w:eastAsia="Calibri"/>
          <w:bCs/>
          <w:iCs/>
          <w:lang w:eastAsia="lt-LT"/>
        </w:rPr>
        <w:t>Administracija sėkmingai įgyvendino personalo valdymo sprendimus, leidžiančius užtikrinti sklandų veiklos tęstinumą ir stiprinti darbo organizavimą.</w:t>
      </w:r>
    </w:p>
    <w:p w14:paraId="189888FE" w14:textId="4543D2D7" w:rsidR="00370EFB" w:rsidRDefault="00D23481" w:rsidP="00AC1C6B">
      <w:pPr>
        <w:spacing w:line="360" w:lineRule="auto"/>
        <w:ind w:firstLine="720"/>
        <w:jc w:val="both"/>
      </w:pPr>
      <w:r w:rsidRPr="00D23481">
        <w:rPr>
          <w:rFonts w:eastAsia="Calibri"/>
          <w:bCs/>
          <w:iCs/>
          <w:lang w:eastAsia="lt-LT"/>
        </w:rPr>
        <w:t xml:space="preserve">2024 m. gruodžio 31 d. duomenimis, Anykščių rajono savivaldybės </w:t>
      </w:r>
      <w:r>
        <w:rPr>
          <w:rFonts w:eastAsia="Calibri"/>
          <w:bCs/>
          <w:iCs/>
          <w:lang w:eastAsia="lt-LT"/>
        </w:rPr>
        <w:t>A</w:t>
      </w:r>
      <w:r w:rsidRPr="00D23481">
        <w:rPr>
          <w:rFonts w:eastAsia="Calibri"/>
          <w:bCs/>
          <w:iCs/>
          <w:lang w:eastAsia="lt-LT"/>
        </w:rPr>
        <w:t>dministracijoje buvo neužimtos 13 pareigybių</w:t>
      </w:r>
      <w:r>
        <w:rPr>
          <w:rFonts w:eastAsia="Calibri"/>
          <w:bCs/>
          <w:iCs/>
          <w:lang w:eastAsia="lt-LT"/>
        </w:rPr>
        <w:t xml:space="preserve"> (</w:t>
      </w:r>
      <w:r w:rsidRPr="00D23481">
        <w:rPr>
          <w:rFonts w:eastAsia="Calibri"/>
          <w:bCs/>
          <w:iCs/>
          <w:lang w:eastAsia="lt-LT"/>
        </w:rPr>
        <w:t>7 valstybės tarnautojų pareigybės</w:t>
      </w:r>
      <w:r>
        <w:rPr>
          <w:rFonts w:eastAsia="Calibri"/>
          <w:bCs/>
          <w:iCs/>
          <w:lang w:eastAsia="lt-LT"/>
        </w:rPr>
        <w:t xml:space="preserve"> ir </w:t>
      </w:r>
      <w:r w:rsidRPr="00D23481">
        <w:rPr>
          <w:rFonts w:eastAsia="Calibri"/>
          <w:bCs/>
          <w:iCs/>
          <w:lang w:eastAsia="lt-LT"/>
        </w:rPr>
        <w:t>6 darbuotojų, dirbančių pagal darbo sutartis, pareigybės</w:t>
      </w:r>
      <w:r>
        <w:rPr>
          <w:rFonts w:eastAsia="Calibri"/>
          <w:bCs/>
          <w:iCs/>
          <w:lang w:eastAsia="lt-LT"/>
        </w:rPr>
        <w:t xml:space="preserve">). Esminė priežastis </w:t>
      </w:r>
      <w:r w:rsidRPr="00D23481">
        <w:rPr>
          <w:rFonts w:eastAsia="Calibri"/>
          <w:bCs/>
          <w:iCs/>
          <w:lang w:eastAsia="lt-LT"/>
        </w:rPr>
        <w:t>– kvalifikuotų specialistų trūkumas viešajame sektoriuje, konkurencija su privačiu sektoriumi, siūlančiu didesnį atlyginimą.</w:t>
      </w:r>
      <w:r>
        <w:rPr>
          <w:rFonts w:eastAsia="Calibri"/>
          <w:bCs/>
          <w:iCs/>
          <w:lang w:eastAsia="lt-LT"/>
        </w:rPr>
        <w:t xml:space="preserve"> Neužimtų pareigybių</w:t>
      </w:r>
      <w:r w:rsidRPr="00D23481">
        <w:rPr>
          <w:rFonts w:eastAsia="Calibri"/>
          <w:bCs/>
          <w:iCs/>
          <w:lang w:eastAsia="lt-LT"/>
        </w:rPr>
        <w:t xml:space="preserve"> skaičius sudaro nedidelę dalį viso </w:t>
      </w:r>
      <w:r>
        <w:rPr>
          <w:rFonts w:eastAsia="Calibri"/>
          <w:bCs/>
          <w:iCs/>
          <w:lang w:eastAsia="lt-LT"/>
        </w:rPr>
        <w:t>A</w:t>
      </w:r>
      <w:r w:rsidRPr="00D23481">
        <w:rPr>
          <w:rFonts w:eastAsia="Calibri"/>
          <w:bCs/>
          <w:iCs/>
          <w:lang w:eastAsia="lt-LT"/>
        </w:rPr>
        <w:t xml:space="preserve">dministracijos darbuotojų skaičiaus, todėl neužimtos pareigybės iš esmės neturėjo reikšmingos įtakos </w:t>
      </w:r>
      <w:r>
        <w:rPr>
          <w:rFonts w:eastAsia="Calibri"/>
          <w:bCs/>
          <w:iCs/>
          <w:lang w:eastAsia="lt-LT"/>
        </w:rPr>
        <w:t>A</w:t>
      </w:r>
      <w:r w:rsidRPr="00D23481">
        <w:rPr>
          <w:rFonts w:eastAsia="Calibri"/>
          <w:bCs/>
          <w:iCs/>
          <w:lang w:eastAsia="lt-LT"/>
        </w:rPr>
        <w:t>dministracijos veiklos stabilumui.</w:t>
      </w:r>
      <w:r w:rsidRPr="00D23481">
        <w:t xml:space="preserve"> </w:t>
      </w:r>
    </w:p>
    <w:p w14:paraId="77F309DA" w14:textId="4F27A8AA" w:rsidR="008344D3" w:rsidRDefault="00C00A23" w:rsidP="00AC1C6B">
      <w:pPr>
        <w:spacing w:line="360" w:lineRule="auto"/>
        <w:ind w:firstLine="720"/>
        <w:jc w:val="both"/>
      </w:pPr>
      <w:r>
        <w:t>Administracijos veiklai įtaką darė ir rajono</w:t>
      </w:r>
      <w:r w:rsidR="008344D3">
        <w:t xml:space="preserve"> demografiniai pokyčiai – gyventojų mažėjimas ir senstanti populiacija kelia klausimų dėl ilgalaikės rajono plėtros ir paslaugų prieinamumo.</w:t>
      </w:r>
      <w:r>
        <w:t xml:space="preserve"> </w:t>
      </w:r>
      <w:r w:rsidR="008344D3">
        <w:t>Didėjantis vyresnio amžiaus žmonių skaičius reiškia, kad būtina plėsti socialines ir sveikatos paslaugas, stiprinti pagalbą namuose bei užtikrinti ilgalaikę priežiūrą. Neigiamos demografinės tendencijos lemia ir mažėjantį mokinių skaičių mokyklose ir su tuo susijusias pertvarkas.</w:t>
      </w:r>
    </w:p>
    <w:p w14:paraId="1C4E13E4" w14:textId="5FEC8DD1" w:rsidR="009E25E2" w:rsidRDefault="009E25E2" w:rsidP="00AC1C6B">
      <w:pPr>
        <w:spacing w:line="360" w:lineRule="auto"/>
        <w:ind w:firstLine="720"/>
        <w:jc w:val="both"/>
      </w:pPr>
      <w:r>
        <w:t>Regiono plėtros pažangos priemonių įgyvendinimas</w:t>
      </w:r>
      <w:r w:rsidR="00D13A37">
        <w:t xml:space="preserve"> </w:t>
      </w:r>
      <w:r w:rsidR="00D13A37" w:rsidRPr="00D13A37">
        <w:t>yra didelis iššūkis, reikalaujantis subalansuoto požiūrio, strateginio planavimo, atsakomybės ir nuolatinio bendradarbiavimo su įvairiomis institucijomis.</w:t>
      </w:r>
      <w:r w:rsidR="00D13A37">
        <w:t xml:space="preserve"> Šis ilgalaikis procesas pareikalavo daug resursų ir atsakomybės. 2024 metai buvo pirmieji žingsniai siekiant strateginių tikslų – sukurti stipresnį, patrauklesnį ir konkurencingesnį Anykščių rajoną. Per praeitus metus buvo pradėti svarbūs projektai, sutelktos finansinės ir žmogiškosios išteklių investicijos, užmegzti nauji bendradarbiavimo ryšiai. Tai nuoseklus ir tęstinis darbas – kiekvienas įgyvendintas projekto etapas tampa pamatu tolimesnei plėtrai, o išmoktos pamokos – vertinga patirtimi, leidžiančia veikti dar efektyviau. </w:t>
      </w:r>
    </w:p>
    <w:p w14:paraId="0B608297" w14:textId="365E319E" w:rsidR="00370EFB" w:rsidRDefault="008F49A4" w:rsidP="00AC1C6B">
      <w:pPr>
        <w:spacing w:line="360" w:lineRule="auto"/>
        <w:ind w:firstLine="720"/>
        <w:jc w:val="both"/>
        <w:rPr>
          <w:rFonts w:eastAsia="Calibri"/>
          <w:bCs/>
          <w:iCs/>
          <w:lang w:eastAsia="lt-LT"/>
        </w:rPr>
      </w:pPr>
      <w:r>
        <w:lastRenderedPageBreak/>
        <w:t>Esu dėkinga visiems savivaldybės administracijos darbuotojams, tarybos nariams, socialiniams partneriams ir kiekvienam rajono gyventojui, kuris prisidėjo prie Administracijos tikslų įgyvendinimo. Jūsų idėjos, pastangos ir atsakingas požiūris kuria Anykščių rajoną, kuriame gera gyventi, dirbti ir kurti. Kviečiu susipažinti su šia ataskaita ir kartu toliau dirbti. Tikiu, kad tik bendradarbiaudami galime pasiekti dar ambicingesnių tikslų ir rezultatų, kuriais didžiuosimės.</w:t>
      </w:r>
    </w:p>
    <w:p w14:paraId="707B807E" w14:textId="77777777" w:rsidR="00370EFB" w:rsidRDefault="00370EFB" w:rsidP="00AC1C6B">
      <w:pPr>
        <w:spacing w:line="360" w:lineRule="auto"/>
        <w:ind w:firstLine="720"/>
        <w:jc w:val="both"/>
        <w:rPr>
          <w:rFonts w:eastAsia="Calibri"/>
          <w:bCs/>
          <w:iCs/>
          <w:lang w:eastAsia="lt-LT"/>
        </w:rPr>
      </w:pPr>
    </w:p>
    <w:p w14:paraId="1E7CB751" w14:textId="77777777" w:rsidR="009B402F" w:rsidRDefault="00000000" w:rsidP="00FD1725">
      <w:pPr>
        <w:spacing w:line="360" w:lineRule="auto"/>
        <w:ind w:firstLine="709"/>
        <w:jc w:val="center"/>
      </w:pPr>
      <w:r>
        <w:rPr>
          <w:b/>
          <w:lang w:eastAsia="lt-LT"/>
        </w:rPr>
        <w:t>I SKYRIUS</w:t>
      </w:r>
    </w:p>
    <w:p w14:paraId="319158F2" w14:textId="77777777" w:rsidR="009B402F" w:rsidRDefault="00000000" w:rsidP="00FD1725">
      <w:pPr>
        <w:spacing w:line="360" w:lineRule="auto"/>
        <w:jc w:val="center"/>
        <w:rPr>
          <w:b/>
          <w:lang w:eastAsia="lt-LT"/>
        </w:rPr>
      </w:pPr>
      <w:r>
        <w:rPr>
          <w:b/>
          <w:lang w:eastAsia="lt-LT"/>
        </w:rPr>
        <w:t>STRATEGINIŲ IR VEIKLOS TIKSLŲ ĮGYVENDINIMAS</w:t>
      </w:r>
    </w:p>
    <w:p w14:paraId="300E106F" w14:textId="77777777" w:rsidR="009B402F" w:rsidRDefault="009B402F" w:rsidP="00FD1725">
      <w:pPr>
        <w:spacing w:line="360" w:lineRule="auto"/>
      </w:pPr>
    </w:p>
    <w:p w14:paraId="269947F8" w14:textId="552BD9CA" w:rsidR="009B402F" w:rsidRDefault="00000000" w:rsidP="00FD1725">
      <w:pPr>
        <w:spacing w:line="360" w:lineRule="auto"/>
        <w:ind w:firstLine="709"/>
        <w:jc w:val="both"/>
      </w:pPr>
      <w:r>
        <w:rPr>
          <w:rFonts w:eastAsia="Calibri"/>
          <w:bCs/>
          <w:iCs/>
        </w:rPr>
        <w:t>Administracija 202</w:t>
      </w:r>
      <w:r w:rsidR="002408E9">
        <w:rPr>
          <w:rFonts w:eastAsia="Calibri"/>
          <w:bCs/>
          <w:iCs/>
        </w:rPr>
        <w:t>4</w:t>
      </w:r>
      <w:r>
        <w:rPr>
          <w:rFonts w:eastAsia="Calibri"/>
          <w:bCs/>
          <w:iCs/>
        </w:rPr>
        <w:t xml:space="preserve"> metais savo veikloje vadovavosi Anykščių rajono savivaldybės administracijos 202</w:t>
      </w:r>
      <w:r w:rsidR="002408E9">
        <w:rPr>
          <w:rFonts w:eastAsia="Calibri"/>
          <w:bCs/>
          <w:iCs/>
        </w:rPr>
        <w:t>4</w:t>
      </w:r>
      <w:r>
        <w:rPr>
          <w:rFonts w:eastAsia="Calibri"/>
          <w:bCs/>
          <w:iCs/>
        </w:rPr>
        <w:t xml:space="preserve"> metų veiklos planu, patvirtintu Anykščių rajono savivaldybės administracijos direktoriaus 202</w:t>
      </w:r>
      <w:r w:rsidR="002408E9">
        <w:rPr>
          <w:rFonts w:eastAsia="Calibri"/>
          <w:bCs/>
          <w:iCs/>
        </w:rPr>
        <w:t>4</w:t>
      </w:r>
      <w:r>
        <w:rPr>
          <w:rFonts w:eastAsia="Calibri"/>
          <w:bCs/>
          <w:iCs/>
        </w:rPr>
        <w:t xml:space="preserve"> m. kovo </w:t>
      </w:r>
      <w:r w:rsidR="002408E9">
        <w:rPr>
          <w:rFonts w:eastAsia="Calibri"/>
          <w:bCs/>
          <w:iCs/>
        </w:rPr>
        <w:t>22</w:t>
      </w:r>
      <w:r>
        <w:rPr>
          <w:rFonts w:eastAsia="Calibri"/>
          <w:bCs/>
          <w:iCs/>
        </w:rPr>
        <w:t xml:space="preserve"> d. įsakymu Nr. 1-AĮ-1</w:t>
      </w:r>
      <w:r w:rsidR="002408E9">
        <w:rPr>
          <w:rFonts w:eastAsia="Calibri"/>
          <w:bCs/>
          <w:iCs/>
        </w:rPr>
        <w:t>6</w:t>
      </w:r>
      <w:r>
        <w:rPr>
          <w:rFonts w:eastAsia="Calibri"/>
          <w:bCs/>
          <w:iCs/>
        </w:rPr>
        <w:t>0 ,,Dėl Anykščių rajono savivaldybės administracijos 202</w:t>
      </w:r>
      <w:r w:rsidR="002408E9">
        <w:rPr>
          <w:rFonts w:eastAsia="Calibri"/>
          <w:bCs/>
          <w:iCs/>
        </w:rPr>
        <w:t>4</w:t>
      </w:r>
      <w:r>
        <w:rPr>
          <w:rFonts w:eastAsia="Calibri"/>
          <w:bCs/>
          <w:iCs/>
        </w:rPr>
        <w:t xml:space="preserve"> metų veiklos plano patvirtinimo“, kuriame nėra suformuluoti strateginiai tikslai. Strateginiai savivaldybės tikslai yra apibrėžti Anykščių rajono savivaldybės 2023</w:t>
      </w:r>
      <w:r w:rsidRPr="002408E9">
        <w:rPr>
          <w:rFonts w:eastAsia="Calibri"/>
          <w:bCs/>
          <w:iCs/>
        </w:rPr>
        <w:t>–</w:t>
      </w:r>
      <w:r>
        <w:rPr>
          <w:rFonts w:eastAsia="Calibri"/>
          <w:bCs/>
          <w:iCs/>
        </w:rPr>
        <w:t>2025 metų strateginiame veiklos plane, patvirtintame Anykščių rajono savivaldybės tarybos 2023 m. sausio 26 d. sprendimu Nr. 1-TS-1 ,,Dėl Anykščių rajono savivaldybės 2023–2025 metų strateginio veiklos plano patvirtinimo“. Šių tikslų įgyvendinimas atsispindės mero parengtame savivaldybės metinių ataskaitų rinkinyje, kurį teiks savivaldybės tarybai svarstyti ir tvirtinti.</w:t>
      </w:r>
    </w:p>
    <w:p w14:paraId="616AC02C" w14:textId="77777777" w:rsidR="009B402F" w:rsidRDefault="009B402F" w:rsidP="00FD1725">
      <w:pPr>
        <w:spacing w:line="360" w:lineRule="auto"/>
        <w:ind w:firstLine="709"/>
        <w:jc w:val="both"/>
        <w:rPr>
          <w:rFonts w:eastAsia="Calibri"/>
          <w:b/>
          <w:bCs/>
          <w:lang w:eastAsia="lt-LT"/>
        </w:rPr>
      </w:pPr>
    </w:p>
    <w:p w14:paraId="575B31F9" w14:textId="77777777" w:rsidR="009B402F" w:rsidRDefault="00000000" w:rsidP="00FD1725">
      <w:pPr>
        <w:spacing w:line="360" w:lineRule="auto"/>
        <w:jc w:val="center"/>
      </w:pPr>
      <w:r>
        <w:rPr>
          <w:rFonts w:eastAsia="Calibri"/>
          <w:b/>
          <w:bCs/>
          <w:lang w:eastAsia="lt-LT"/>
        </w:rPr>
        <w:t>II SKYRIUS</w:t>
      </w:r>
    </w:p>
    <w:p w14:paraId="68314652" w14:textId="7D94795B" w:rsidR="009B402F" w:rsidRDefault="00000000" w:rsidP="00FD1725">
      <w:pPr>
        <w:spacing w:line="360" w:lineRule="auto"/>
        <w:jc w:val="center"/>
        <w:rPr>
          <w:i/>
          <w:iCs/>
          <w:color w:val="808080"/>
        </w:rPr>
      </w:pPr>
      <w:r>
        <w:rPr>
          <w:rFonts w:eastAsia="Calibri"/>
          <w:b/>
          <w:bCs/>
          <w:lang w:eastAsia="lt-LT"/>
        </w:rPr>
        <w:t>PROGRAMŲ ĮGYVENDINIMAS</w:t>
      </w:r>
    </w:p>
    <w:p w14:paraId="4563AD20" w14:textId="054128CA" w:rsidR="009B402F" w:rsidRDefault="00000000" w:rsidP="00FD1725">
      <w:pPr>
        <w:spacing w:line="360" w:lineRule="auto"/>
        <w:ind w:firstLine="709"/>
        <w:jc w:val="both"/>
      </w:pPr>
      <w:r>
        <w:t>Administracijos 202</w:t>
      </w:r>
      <w:r w:rsidR="002408E9">
        <w:t>4</w:t>
      </w:r>
      <w:r>
        <w:t xml:space="preserve"> metų veiklos planas įgyvendina 9 programas: Darnios kurortinės plėtros, Kryptingo verslo ir investicijų pritraukimo, Konkurencingo žemės ūkio ir kaimiškų vietovių vystymo, Sveikatos apsaugos, Palankios socialinės aplinkos kūrimo, Kokybiškos švietimo sistemos kūrimo, sporto skatinimo ir jaunimo užimtumo, Subalansuotos architektūros ir urbanistinės plėtros, Savivaldybės objektų priežiūros ir plėtros bei Efektyvaus savivaldybės valdymo programas. Programų priemonių rodikliai ir įgyvendinimo rezultatai pateikiami priede Nr. 1.   </w:t>
      </w:r>
    </w:p>
    <w:p w14:paraId="1BF58FB3" w14:textId="77777777" w:rsidR="009B402F" w:rsidRDefault="009B402F" w:rsidP="00FD1725">
      <w:pPr>
        <w:spacing w:line="360" w:lineRule="auto"/>
        <w:jc w:val="both"/>
        <w:rPr>
          <w:i/>
          <w:iCs/>
          <w:color w:val="808080"/>
        </w:rPr>
      </w:pPr>
    </w:p>
    <w:p w14:paraId="36968F29" w14:textId="77777777" w:rsidR="009B402F" w:rsidRPr="00FA64DB" w:rsidRDefault="00000000" w:rsidP="00FD1725">
      <w:pPr>
        <w:spacing w:line="360" w:lineRule="auto"/>
        <w:jc w:val="center"/>
        <w:rPr>
          <w:b/>
          <w:bCs/>
        </w:rPr>
      </w:pPr>
      <w:r w:rsidRPr="00FA64DB">
        <w:rPr>
          <w:b/>
          <w:bCs/>
        </w:rPr>
        <w:t>III SKYRIUS</w:t>
      </w:r>
    </w:p>
    <w:p w14:paraId="280A89EA" w14:textId="669B86F5" w:rsidR="00FA64DB" w:rsidRPr="00FA64DB" w:rsidRDefault="00FA64DB" w:rsidP="00FD1725">
      <w:pPr>
        <w:spacing w:line="360" w:lineRule="auto"/>
        <w:jc w:val="center"/>
        <w:rPr>
          <w:b/>
          <w:bCs/>
        </w:rPr>
      </w:pPr>
      <w:r w:rsidRPr="00FA64DB">
        <w:rPr>
          <w:b/>
          <w:bCs/>
        </w:rPr>
        <w:t>VIDAUS AUDITAS</w:t>
      </w:r>
    </w:p>
    <w:p w14:paraId="1429A41D" w14:textId="77777777" w:rsidR="00FA64DB" w:rsidRPr="00FA64DB" w:rsidRDefault="00FA64DB" w:rsidP="00FD1725">
      <w:pPr>
        <w:spacing w:line="360" w:lineRule="auto"/>
        <w:ind w:left="4320"/>
        <w:rPr>
          <w:b/>
          <w:bCs/>
        </w:rPr>
      </w:pPr>
    </w:p>
    <w:p w14:paraId="4681CE57" w14:textId="1089BA3F" w:rsidR="00FA64DB" w:rsidRPr="00FA64DB" w:rsidRDefault="00FA64DB" w:rsidP="00FD1725">
      <w:pPr>
        <w:spacing w:line="360" w:lineRule="auto"/>
        <w:ind w:firstLine="720"/>
        <w:jc w:val="both"/>
      </w:pPr>
      <w:r w:rsidRPr="00FA64DB">
        <w:t>2024 metais Anykščių rajono savivaldybės administracijos Vidaus audito skyrius atliko septynis vidaus auditus: penkis – Savivaldybės administracijoje, du – Savivaldybės administravimo subjektuose. Auditai buvo orientuoti į veiklos skaidrumo, teisėtumo ir efektyvumo užtikrinimą, siekiant stiprinti vidaus kontrolės sistemas ir mažinti rizikas.</w:t>
      </w:r>
      <w:r>
        <w:t xml:space="preserve"> </w:t>
      </w:r>
      <w:r w:rsidRPr="00FA64DB">
        <w:t xml:space="preserve">Svarbus Vidaus audito skyriaus veiklos </w:t>
      </w:r>
      <w:r w:rsidRPr="00FA64DB">
        <w:lastRenderedPageBreak/>
        <w:t>aspektas buvo ne tik pačių auditų atlikimas, bet ir pateiktų rekomendacijų įgyvendinimo priežiūra. Audituotų subjektų vadovai buvo reguliariai informuojami apie rekomendacijų vykdymo eigą, o vėluojantys įgyvendinti įpareigojimai buvo aktyviai stebimi.</w:t>
      </w:r>
      <w:r>
        <w:tab/>
      </w:r>
    </w:p>
    <w:p w14:paraId="780FBAC9" w14:textId="4881ECF7" w:rsidR="00FA64DB" w:rsidRPr="00FA64DB" w:rsidRDefault="00FA64DB" w:rsidP="00FD1725">
      <w:pPr>
        <w:spacing w:line="360" w:lineRule="auto"/>
        <w:ind w:firstLine="720"/>
        <w:jc w:val="both"/>
      </w:pPr>
      <w:r w:rsidRPr="00FA64DB">
        <w:t>Audituojamiems subjektams pateiktos 57 rekomendacijos, skirtos veiklos gerinimui ir vidaus kontrolės stiprinimui.</w:t>
      </w:r>
      <w:r>
        <w:t xml:space="preserve"> </w:t>
      </w:r>
      <w:r w:rsidRPr="00FA64DB">
        <w:t>Įgyvendintos 69 rekomendacijos, iš kurių 27 buvo perkeltos iš 2023 metų.</w:t>
      </w:r>
      <w:r>
        <w:t xml:space="preserve"> </w:t>
      </w:r>
      <w:r w:rsidRPr="00FA64DB">
        <w:t>Ataskaitinio laikotarpio pabaigoje neįgyvendinta 15 rekomendacijų, tačiau visoms joms nustatyti įgyvendinimo terminai dar nebuvo pasibaigę.</w:t>
      </w:r>
    </w:p>
    <w:p w14:paraId="37595F58" w14:textId="3B6C9C1E" w:rsidR="00FA64DB" w:rsidRPr="00FA64DB" w:rsidRDefault="00FA64DB" w:rsidP="00FD1725">
      <w:pPr>
        <w:spacing w:line="360" w:lineRule="auto"/>
        <w:ind w:firstLine="720"/>
        <w:jc w:val="both"/>
      </w:pPr>
      <w:r w:rsidRPr="00FA64DB">
        <w:t>Vidaus audito metu pateiktos rekomendacijos prisidėjo prie reikšmingų pokyčių audituotuose subjektuose:</w:t>
      </w:r>
    </w:p>
    <w:p w14:paraId="7AAB8B4E" w14:textId="32BEF259" w:rsidR="00FA64DB" w:rsidRDefault="00FA64DB" w:rsidP="00FD1725">
      <w:pPr>
        <w:pStyle w:val="Sraopastraipa"/>
        <w:numPr>
          <w:ilvl w:val="0"/>
          <w:numId w:val="1"/>
        </w:numPr>
        <w:spacing w:line="360" w:lineRule="auto"/>
        <w:jc w:val="both"/>
      </w:pPr>
      <w:r w:rsidRPr="00FA64DB">
        <w:t>Patobulinti ir atnaujinti vidaus kontrolės dokumentai (tvarkų aprašai, taisyklės ir kiti reglamentuojantys aktai), siekiant aiškiau apibrėžti atsakomybes ir procedūras.</w:t>
      </w:r>
    </w:p>
    <w:p w14:paraId="220C3576" w14:textId="11545FFB" w:rsidR="00FA64DB" w:rsidRPr="00FA64DB" w:rsidRDefault="00FA64DB" w:rsidP="00FD1725">
      <w:pPr>
        <w:pStyle w:val="Sraopastraipa"/>
        <w:numPr>
          <w:ilvl w:val="0"/>
          <w:numId w:val="1"/>
        </w:numPr>
        <w:spacing w:line="360" w:lineRule="auto"/>
        <w:jc w:val="both"/>
      </w:pPr>
      <w:r w:rsidRPr="00FA64DB">
        <w:t>Atnaujinta viešai skelbiama informacija interneto svetainėse, didinant informacijos skaidrumą ir prieinamumą gyventojams.</w:t>
      </w:r>
    </w:p>
    <w:p w14:paraId="496BA8BD" w14:textId="09FF67ED" w:rsidR="00FA64DB" w:rsidRPr="00FA64DB" w:rsidRDefault="00FA64DB" w:rsidP="00FD1725">
      <w:pPr>
        <w:pStyle w:val="Sraopastraipa"/>
        <w:numPr>
          <w:ilvl w:val="0"/>
          <w:numId w:val="1"/>
        </w:numPr>
        <w:spacing w:line="360" w:lineRule="auto"/>
        <w:jc w:val="both"/>
      </w:pPr>
      <w:r w:rsidRPr="00FA64DB">
        <w:t>Sustiprintos vidaus kontrolės priemonės, padedančios efektyviau valdyti nustatytas rizikas.</w:t>
      </w:r>
    </w:p>
    <w:p w14:paraId="42352F54" w14:textId="4A0F7EA7" w:rsidR="00FA64DB" w:rsidRPr="00FA64DB" w:rsidRDefault="00FA64DB" w:rsidP="00FD1725">
      <w:pPr>
        <w:pStyle w:val="Sraopastraipa"/>
        <w:numPr>
          <w:ilvl w:val="0"/>
          <w:numId w:val="1"/>
        </w:numPr>
        <w:spacing w:line="360" w:lineRule="auto"/>
        <w:jc w:val="both"/>
      </w:pPr>
      <w:r w:rsidRPr="00FA64DB">
        <w:t>Priimti sprendimai dėl nustatytų neatitikimų pašalinimo, užtikrinant teisėtumo ir efektyvumo principų laikymąsi.</w:t>
      </w:r>
    </w:p>
    <w:p w14:paraId="0D658D19" w14:textId="0952BE09" w:rsidR="00FA64DB" w:rsidRDefault="00FA64DB" w:rsidP="00FD1725">
      <w:pPr>
        <w:spacing w:line="360" w:lineRule="auto"/>
        <w:ind w:firstLine="720"/>
        <w:jc w:val="both"/>
      </w:pPr>
      <w:r w:rsidRPr="00FA64DB">
        <w:t xml:space="preserve">Vidaus auditas ir jo rezultatai prisideda prie nuolatinio </w:t>
      </w:r>
      <w:r>
        <w:t>A</w:t>
      </w:r>
      <w:r w:rsidRPr="00FA64DB">
        <w:t xml:space="preserve">dministracijos ir pavaldžių subjektų veiklos tobulinimo. Rekomendacijų įgyvendinimas skatina efektyvesnį išteklių valdymą, didina atskaitomybę bei padeda laiku identifikuoti ir valdyti galimas veiklos rizikas. </w:t>
      </w:r>
      <w:r>
        <w:t>A</w:t>
      </w:r>
      <w:r w:rsidRPr="00FA64DB">
        <w:t>dministracija ir toliau skirs dėmesį vidaus kontrolės stiprinimui, skaidrumui ir nuolatiniam procesų tobulinimui.</w:t>
      </w:r>
    </w:p>
    <w:p w14:paraId="7CCA0668" w14:textId="77777777" w:rsidR="007E0EF9" w:rsidRDefault="007E0EF9" w:rsidP="00FD1725">
      <w:pPr>
        <w:spacing w:line="360" w:lineRule="auto"/>
        <w:ind w:firstLine="720"/>
        <w:jc w:val="both"/>
      </w:pPr>
    </w:p>
    <w:p w14:paraId="4ED63FAC" w14:textId="6CA560E9" w:rsidR="007E0EF9" w:rsidRPr="005D78C8" w:rsidRDefault="007E0EF9" w:rsidP="005D78C8">
      <w:pPr>
        <w:spacing w:line="360" w:lineRule="auto"/>
        <w:ind w:firstLine="720"/>
        <w:jc w:val="center"/>
        <w:rPr>
          <w:b/>
          <w:bCs/>
        </w:rPr>
      </w:pPr>
      <w:r w:rsidRPr="005D78C8">
        <w:rPr>
          <w:b/>
          <w:bCs/>
        </w:rPr>
        <w:t>IV SKYRIUS</w:t>
      </w:r>
    </w:p>
    <w:p w14:paraId="1D715F83" w14:textId="48741861" w:rsidR="007E0EF9" w:rsidRDefault="007E0EF9" w:rsidP="005D78C8">
      <w:pPr>
        <w:spacing w:line="360" w:lineRule="auto"/>
        <w:ind w:firstLine="720"/>
        <w:jc w:val="center"/>
        <w:rPr>
          <w:b/>
          <w:bCs/>
        </w:rPr>
      </w:pPr>
      <w:r w:rsidRPr="005D78C8">
        <w:rPr>
          <w:b/>
          <w:bCs/>
        </w:rPr>
        <w:t>VIEŠIEJI PIRKIMAI</w:t>
      </w:r>
    </w:p>
    <w:p w14:paraId="3621EABD" w14:textId="77777777" w:rsidR="00EB56C3" w:rsidRDefault="00EB56C3" w:rsidP="005D78C8">
      <w:pPr>
        <w:spacing w:line="360" w:lineRule="auto"/>
        <w:ind w:firstLine="720"/>
        <w:jc w:val="center"/>
        <w:rPr>
          <w:b/>
          <w:bCs/>
        </w:rPr>
      </w:pPr>
    </w:p>
    <w:p w14:paraId="6EEAFF35" w14:textId="6C967533" w:rsidR="00EB56C3" w:rsidRPr="00EB56C3" w:rsidRDefault="00EB56C3" w:rsidP="00EB56C3">
      <w:pPr>
        <w:spacing w:line="360" w:lineRule="auto"/>
        <w:ind w:firstLine="720"/>
        <w:jc w:val="both"/>
      </w:pPr>
      <w:r w:rsidRPr="00EB56C3">
        <w:t>Anykščių rajono savivaldybė</w:t>
      </w:r>
      <w:r>
        <w:t>s administracija</w:t>
      </w:r>
      <w:r w:rsidRPr="00EB56C3">
        <w:t xml:space="preserve"> 2024 m. įvykdė 560 vnt. viešuosius pirkimus, kurių bendra vertė sudarė 11 488 743,34  Eur.</w:t>
      </w:r>
      <w:r>
        <w:t xml:space="preserve"> </w:t>
      </w:r>
      <w:r w:rsidRPr="00EB56C3">
        <w:t>Atlikta 161 mažos vertės pirkimas, kai sutartis privaloma viešinti už 2 123 253,09 Eur.</w:t>
      </w:r>
      <w:r>
        <w:t xml:space="preserve"> </w:t>
      </w:r>
      <w:r w:rsidRPr="00EB56C3">
        <w:t>Iš jų:</w:t>
      </w:r>
    </w:p>
    <w:p w14:paraId="484D9402" w14:textId="2030A0F6" w:rsidR="00EB56C3" w:rsidRPr="00EB56C3" w:rsidRDefault="00EB56C3" w:rsidP="00EB56C3">
      <w:pPr>
        <w:pStyle w:val="Sraopastraipa"/>
        <w:numPr>
          <w:ilvl w:val="0"/>
          <w:numId w:val="1"/>
        </w:numPr>
        <w:spacing w:line="360" w:lineRule="auto"/>
        <w:jc w:val="both"/>
      </w:pPr>
      <w:r w:rsidRPr="00EB56C3">
        <w:t>Prekių 31 pirkimas už 281 255,95 Eur;</w:t>
      </w:r>
    </w:p>
    <w:p w14:paraId="6333DF06" w14:textId="5B14B3DC" w:rsidR="00EB56C3" w:rsidRPr="00EB56C3" w:rsidRDefault="00EB56C3" w:rsidP="00EB56C3">
      <w:pPr>
        <w:pStyle w:val="Sraopastraipa"/>
        <w:numPr>
          <w:ilvl w:val="0"/>
          <w:numId w:val="1"/>
        </w:numPr>
        <w:spacing w:line="360" w:lineRule="auto"/>
        <w:jc w:val="both"/>
      </w:pPr>
      <w:r w:rsidRPr="00EB56C3">
        <w:t>Paslaugų 86 pirkimai už 1 066 204,57 Eur;</w:t>
      </w:r>
    </w:p>
    <w:p w14:paraId="57FFE243" w14:textId="00E5E807" w:rsidR="00EB56C3" w:rsidRPr="00EB56C3" w:rsidRDefault="00EB56C3" w:rsidP="00EB56C3">
      <w:pPr>
        <w:pStyle w:val="Sraopastraipa"/>
        <w:numPr>
          <w:ilvl w:val="0"/>
          <w:numId w:val="1"/>
        </w:numPr>
        <w:spacing w:line="360" w:lineRule="auto"/>
        <w:jc w:val="both"/>
      </w:pPr>
      <w:r w:rsidRPr="00EB56C3">
        <w:t>Darbų 44 pirkimai už 775 792,57 Eur.</w:t>
      </w:r>
    </w:p>
    <w:p w14:paraId="06B859BB" w14:textId="09EE958E" w:rsidR="00EB56C3" w:rsidRPr="00EB56C3" w:rsidRDefault="00EB56C3" w:rsidP="00EB56C3">
      <w:pPr>
        <w:spacing w:line="360" w:lineRule="auto"/>
        <w:ind w:firstLine="720"/>
        <w:jc w:val="both"/>
      </w:pPr>
      <w:r w:rsidRPr="00EB56C3">
        <w:t>Atlikti 357 pirkimai, kai įsigytos prekės, paslaugos ir darbai, kai nereikia viešinti sutarčių už 441 900,59 Eur.</w:t>
      </w:r>
      <w:r>
        <w:t xml:space="preserve"> </w:t>
      </w:r>
      <w:r w:rsidRPr="00EB56C3">
        <w:t>Per VŠĮ CPO LT atlikta 22 pirkimų už 1 240 161,90 Eur, iš jų 5 elektriniai mokykliniai autobusai mokykloms už 949 850, 00 Eur.</w:t>
      </w:r>
      <w:r>
        <w:t xml:space="preserve"> </w:t>
      </w:r>
      <w:r w:rsidRPr="00EB56C3">
        <w:t xml:space="preserve">Suorganizuota ir įvykdyta 20 tarptautinių, supaprastintų atvirų ir projekto konkursų už 7 683 427,76 Eur, iš kurių Keleivių vežimo Anykščių </w:t>
      </w:r>
      <w:r w:rsidRPr="00EB56C3">
        <w:lastRenderedPageBreak/>
        <w:t>rajono savivaldybės vietinio (miesto ir priemiestinio) reguliaraus susisiekimo kelių transporto maršrutais paslaugos – 3 774 029,95 Eur.</w:t>
      </w:r>
    </w:p>
    <w:p w14:paraId="4AED8E08" w14:textId="075FE836" w:rsidR="00EB56C3" w:rsidRPr="00EB56C3" w:rsidRDefault="00EB56C3" w:rsidP="00EB56C3">
      <w:pPr>
        <w:spacing w:line="360" w:lineRule="auto"/>
        <w:ind w:firstLine="720"/>
        <w:jc w:val="both"/>
      </w:pPr>
      <w:r w:rsidRPr="00EB56C3">
        <w:t>2022 m. balandžio 15 d. Anykščių rajono savivaldybės taryba priėmė sprendimą Nr. 1-TS-121 „Dėl pavedimo vykdyti centrinės perkančiosios organizacijos funkcijas“. Priėmus šį sprendimą nuo 2023 m. sausio 1 d. Anykščių rajono savivaldybės administracijai suteikta teisė atlikti centrinės perkančiosios organizacijos funkcijas bei pavesta teikti pirkimų veiklos paslaugas Anykščių rajono savivaldybės biudžetinėms įstaigoms ir viešosioms įstaigoms, kurių savininkė yra Anykščių rajono savivaldybė, iš viso 29 pavaldžioms įstaigoms. Per 2024 m. Anykščių rajono savivaldybės administracija, atlikdama Anykščių rajono savivaldybės tarybos sprendimu (2022 m. balandžio 15 d. Anykščių rajono savivaldybės tarybos sprendimas Nr. 1-TS-121 „Dėl pavedimo vykdyti centrinės perkančiosios organizacijos funkcijas“) jai pavestas Centrinės perkančiosios organizacijos funkcijas, atliko 15 pirkimų Anykščių rajono savivaldybei pavaldžioms įstaigoms. Šių pirkimų vertė 974 44505 Eur. 1 pirkimas pradėtas 2024 m. gruodžio mėnesį, tačiau pirkimo procedūroms užsitęsus, jis toliau vykdomas 2025 m.</w:t>
      </w:r>
    </w:p>
    <w:p w14:paraId="687C892C" w14:textId="4E373026" w:rsidR="00EB56C3" w:rsidRDefault="00EB56C3" w:rsidP="00EB56C3">
      <w:pPr>
        <w:spacing w:line="360" w:lineRule="auto"/>
        <w:ind w:firstLine="720"/>
        <w:jc w:val="both"/>
      </w:pPr>
      <w:r w:rsidRPr="00EB56C3">
        <w:t>2024 m. kovo 24 dieną Anykščių rajono savivaldybės administracija buvo sertifikuota ISO 9001:2015 standartu (sertifikatas Nr. 2-4.3.1/684). Sertifikato taikymo sritys: centralizuoto viešųjų pirkimų proceso organizavimas ir valdymas, centralizuotų viešųjų pirkimų plėtojimas ir vykdymas. Viešųjų pirkimų atlikimas kitų perkančiųjų organizacijų vardu. 2024 m. šis sertifikatas pratęstas.</w:t>
      </w:r>
    </w:p>
    <w:p w14:paraId="5C2E9B99" w14:textId="290C95A1" w:rsidR="00AB1C10" w:rsidRDefault="00AB1C10" w:rsidP="00AB1C10">
      <w:pPr>
        <w:spacing w:line="360" w:lineRule="auto"/>
        <w:ind w:firstLine="720"/>
        <w:jc w:val="both"/>
      </w:pPr>
      <w:r>
        <w:t>2024 metai buvo reikšmingi viešųjų pirkimų procesų stiprinimo ir skaidrumo užtikrinimo srityje. Sertifikavimas pagal ISO 9001:2015 standartą patvirtino viešųjų pirkimų organizavimo kokybę ir efektyvumą. Taip pat, sėkmingai vykdant centrinės perkančiosios organizacijos funkcijas, buvo užtikrintas sklandesnis pavaldžių įstaigų aprūpinimas reikiamomis prekėmis, paslaugomis ir darbais.</w:t>
      </w:r>
    </w:p>
    <w:p w14:paraId="77D75F55" w14:textId="2A52EB78" w:rsidR="00AB1C10" w:rsidRPr="00EB56C3" w:rsidRDefault="00AB1C10" w:rsidP="00AB1C10">
      <w:pPr>
        <w:spacing w:line="360" w:lineRule="auto"/>
        <w:ind w:firstLine="720"/>
        <w:jc w:val="both"/>
      </w:pPr>
      <w:r>
        <w:t>Ateityje Administracija ir toliau sieks tobulinti viešųjų pirkimų procesus, didinti jų skaidrumą ir efektyvumą. Nuolat kintanti teisinė aplinka ir augantys reikalavimai viešiesiems pirkimams kelia naujus iššūkius, kuriems Administracija yra pasirengusi, siekdama užtikrinti skaidrų ir atsakingą lėšų panaudojimą.</w:t>
      </w:r>
    </w:p>
    <w:p w14:paraId="186C4744" w14:textId="77777777" w:rsidR="009E25E2" w:rsidRDefault="009E25E2" w:rsidP="00FD1725">
      <w:pPr>
        <w:spacing w:line="360" w:lineRule="auto"/>
        <w:ind w:firstLine="720"/>
      </w:pPr>
    </w:p>
    <w:p w14:paraId="6F018580" w14:textId="0CC453B5" w:rsidR="009E25E2" w:rsidRPr="00FD1725" w:rsidRDefault="009E25E2" w:rsidP="00FD1725">
      <w:pPr>
        <w:spacing w:line="360" w:lineRule="auto"/>
        <w:ind w:firstLine="720"/>
        <w:jc w:val="center"/>
        <w:rPr>
          <w:b/>
          <w:bCs/>
        </w:rPr>
      </w:pPr>
      <w:r w:rsidRPr="00FD1725">
        <w:rPr>
          <w:b/>
          <w:bCs/>
        </w:rPr>
        <w:t>V SKYRIUS</w:t>
      </w:r>
    </w:p>
    <w:p w14:paraId="618F4C7B" w14:textId="31A1B306" w:rsidR="009E25E2" w:rsidRDefault="009E25E2" w:rsidP="00FD1725">
      <w:pPr>
        <w:spacing w:line="360" w:lineRule="auto"/>
        <w:ind w:firstLine="720"/>
        <w:jc w:val="center"/>
      </w:pPr>
      <w:r w:rsidRPr="00FD1725">
        <w:rPr>
          <w:b/>
          <w:bCs/>
        </w:rPr>
        <w:t>REGIONO PLĖTROS PAŽANGOS PRIEMONIŲ ĮGYVENDINIMAS</w:t>
      </w:r>
    </w:p>
    <w:p w14:paraId="3BBC615C" w14:textId="77777777" w:rsidR="009E25E2" w:rsidRDefault="009E25E2" w:rsidP="00FD1725">
      <w:pPr>
        <w:spacing w:line="360" w:lineRule="auto"/>
        <w:ind w:firstLine="720"/>
      </w:pPr>
    </w:p>
    <w:p w14:paraId="5D5F1A2B" w14:textId="78E03E8A" w:rsidR="00CF6C80" w:rsidRDefault="00CF6C80" w:rsidP="00CF6C80">
      <w:pPr>
        <w:spacing w:line="360" w:lineRule="auto"/>
        <w:ind w:firstLine="720"/>
        <w:jc w:val="both"/>
      </w:pPr>
      <w:r>
        <w:t xml:space="preserve">Regiono plėtros pažangos priemonių įgyvendinimas yra sudėtingas ir atsakingas procesas dėl įvairių priežasčių. Plėtros priemonės apima įvairias sritis – ekonomikos skatinimą, infrastruktūros gerinimą, socialinės atskirties mažinimą, aplinkos apsaugą ir inovacijų diegimą. Tai reiškia, kad reikia subalansuoti skirtingų sektorių interesus, suderinti ilgalaikius strateginius tikslus su </w:t>
      </w:r>
      <w:r>
        <w:lastRenderedPageBreak/>
        <w:t xml:space="preserve">konkrečiais, trumpalaikiais veiksmais. Įgyvendinant regioninės plėtros pažangos priemones, reikia ne tik reikšmingų finansinių resursų, bet ir aukštos kvalifikacijos specialistų, galinčių koordinuoti procesus, užtikrinti jų įgyvendinimo kokybę ir efektyvumą. Dauguma pažangos priemonių orientuotos į ilgalaikį rezultatą, todėl jų poveikis ne visada matomas iš karto. Administracijai svarbu užtikrinti tvarią naudą, </w:t>
      </w:r>
      <w:r w:rsidR="00B306A7">
        <w:t xml:space="preserve">kuri </w:t>
      </w:r>
      <w:r>
        <w:t>gerintų gyvenimo kokybę ir skatintų r</w:t>
      </w:r>
      <w:r w:rsidR="00B306A7">
        <w:t>ajo</w:t>
      </w:r>
      <w:r>
        <w:t>no konkurencingumą. Tai reikalauja nuolatinės stebėsenos, veiklos analizės ir gebėjimo greitai reaguoti į besikeičiančias aplinkybes.</w:t>
      </w:r>
      <w:r w:rsidR="00B306A7">
        <w:t xml:space="preserve"> </w:t>
      </w:r>
    </w:p>
    <w:p w14:paraId="14623F34" w14:textId="3C840050" w:rsidR="00CF6C80" w:rsidRDefault="00CF6C80" w:rsidP="00CF6C80">
      <w:pPr>
        <w:spacing w:line="360" w:lineRule="auto"/>
        <w:ind w:firstLine="720"/>
        <w:jc w:val="both"/>
      </w:pPr>
      <w:r>
        <w:t>2024 metais buvo pateikta 10 projektų įgyvendinimo planų (PĮP), tiek pagal 2023–2030 m. Utenos regiono plėtros priemones, tiek pagal kitas programas:</w:t>
      </w:r>
    </w:p>
    <w:p w14:paraId="181F7A18" w14:textId="1C0274A3" w:rsidR="00CF6C80" w:rsidRDefault="00CF6C80" w:rsidP="00CF6C80">
      <w:pPr>
        <w:pStyle w:val="Sraopastraipa"/>
        <w:numPr>
          <w:ilvl w:val="0"/>
          <w:numId w:val="1"/>
        </w:numPr>
        <w:spacing w:line="360" w:lineRule="auto"/>
        <w:jc w:val="both"/>
      </w:pPr>
      <w:r>
        <w:t>1 projektas Lietuvos Respublikos aplinkos ministerijos Aplinkos projektų valdymo agentūrai,</w:t>
      </w:r>
    </w:p>
    <w:p w14:paraId="0A9BBA25" w14:textId="41BBA0DD" w:rsidR="00CF6C80" w:rsidRDefault="00CF6C80" w:rsidP="00CF6C80">
      <w:pPr>
        <w:pStyle w:val="Sraopastraipa"/>
        <w:numPr>
          <w:ilvl w:val="0"/>
          <w:numId w:val="1"/>
        </w:numPr>
        <w:spacing w:line="360" w:lineRule="auto"/>
        <w:jc w:val="both"/>
      </w:pPr>
      <w:r>
        <w:t>4 projektai Lietuvos Respublikos sveikatos apsaugos ministerijai,</w:t>
      </w:r>
    </w:p>
    <w:p w14:paraId="1340E59A" w14:textId="5FF73F58" w:rsidR="00CF6C80" w:rsidRDefault="00CF6C80" w:rsidP="00CF6C80">
      <w:pPr>
        <w:pStyle w:val="Sraopastraipa"/>
        <w:numPr>
          <w:ilvl w:val="0"/>
          <w:numId w:val="1"/>
        </w:numPr>
        <w:spacing w:line="360" w:lineRule="auto"/>
        <w:jc w:val="both"/>
      </w:pPr>
      <w:r>
        <w:t>2 projektai Lietuvos Respublikos švietimo, mokslo ir sporto ministerijos inicijuotoms Utenos regiono pažangos priemonėms,</w:t>
      </w:r>
    </w:p>
    <w:p w14:paraId="3BB4F559" w14:textId="0C82DC34" w:rsidR="00CF6C80" w:rsidRDefault="00CF6C80" w:rsidP="00CF6C80">
      <w:pPr>
        <w:pStyle w:val="Sraopastraipa"/>
        <w:numPr>
          <w:ilvl w:val="0"/>
          <w:numId w:val="1"/>
        </w:numPr>
        <w:spacing w:line="360" w:lineRule="auto"/>
        <w:jc w:val="both"/>
      </w:pPr>
      <w:r>
        <w:t>1 papildomas projektas Lietuvos Respublikos sveikatos apsaugos ministerijos inicijuotoms Utenos regiono pažangos priemonėms,</w:t>
      </w:r>
    </w:p>
    <w:p w14:paraId="28353E36" w14:textId="6BE2061B" w:rsidR="00CF6C80" w:rsidRDefault="00CF6C80" w:rsidP="00CF6C80">
      <w:pPr>
        <w:pStyle w:val="Sraopastraipa"/>
        <w:numPr>
          <w:ilvl w:val="0"/>
          <w:numId w:val="1"/>
        </w:numPr>
        <w:spacing w:line="360" w:lineRule="auto"/>
        <w:jc w:val="both"/>
      </w:pPr>
      <w:r>
        <w:t>2 paraiškos Lietuvos Respublikos kultūros ministerijai.</w:t>
      </w:r>
    </w:p>
    <w:p w14:paraId="2C959D66" w14:textId="1AE0C16B" w:rsidR="00CF6C80" w:rsidRDefault="00CF6C80" w:rsidP="00CF6C80">
      <w:pPr>
        <w:spacing w:line="360" w:lineRule="auto"/>
        <w:ind w:firstLine="720"/>
        <w:jc w:val="both"/>
      </w:pPr>
      <w:r>
        <w:t>Iš pateiktų projektų buvo pasirašytos 4 finansavimo sutartys:</w:t>
      </w:r>
    </w:p>
    <w:p w14:paraId="02C414BF" w14:textId="2B460024" w:rsidR="00CF6C80" w:rsidRDefault="00CF6C80" w:rsidP="00CF6C80">
      <w:pPr>
        <w:pStyle w:val="Sraopastraipa"/>
        <w:numPr>
          <w:ilvl w:val="0"/>
          <w:numId w:val="1"/>
        </w:numPr>
        <w:spacing w:line="360" w:lineRule="auto"/>
        <w:jc w:val="both"/>
      </w:pPr>
      <w:r>
        <w:t>„Įvairialypio švietimo plėtojimas vykdant visos dienos mokyklų veiklą Anykščių rajono savivaldybėje“,</w:t>
      </w:r>
    </w:p>
    <w:p w14:paraId="375C89D3" w14:textId="5354BB36" w:rsidR="00CF6C80" w:rsidRDefault="00CF6C80" w:rsidP="00CF6C80">
      <w:pPr>
        <w:pStyle w:val="Sraopastraipa"/>
        <w:numPr>
          <w:ilvl w:val="0"/>
          <w:numId w:val="1"/>
        </w:numPr>
        <w:spacing w:line="360" w:lineRule="auto"/>
        <w:jc w:val="both"/>
      </w:pPr>
      <w:r>
        <w:t>„Sveikatos centro sudėtyje teikiamų sveikatos priežiūros paslaugų infrastruktūros modernizavimas“,</w:t>
      </w:r>
    </w:p>
    <w:p w14:paraId="74204476" w14:textId="37803181" w:rsidR="00CF6C80" w:rsidRDefault="00CF6C80" w:rsidP="00CF6C80">
      <w:pPr>
        <w:pStyle w:val="Sraopastraipa"/>
        <w:numPr>
          <w:ilvl w:val="0"/>
          <w:numId w:val="1"/>
        </w:numPr>
        <w:spacing w:line="360" w:lineRule="auto"/>
        <w:jc w:val="both"/>
      </w:pPr>
      <w:r>
        <w:t>„Mobilios komandos aprūpinimas įranga ir transporto priemone Anykščių rajono savivaldybėje“,</w:t>
      </w:r>
    </w:p>
    <w:p w14:paraId="14EF476D" w14:textId="2519C62E" w:rsidR="00CF6C80" w:rsidRDefault="00CF6C80" w:rsidP="00CF6C80">
      <w:pPr>
        <w:pStyle w:val="Sraopastraipa"/>
        <w:numPr>
          <w:ilvl w:val="0"/>
          <w:numId w:val="1"/>
        </w:numPr>
        <w:spacing w:line="360" w:lineRule="auto"/>
        <w:jc w:val="both"/>
      </w:pPr>
      <w:r>
        <w:t>„Miškų sklypų suformavimas ir užregistravimas NTR Anykščių mieste“.</w:t>
      </w:r>
    </w:p>
    <w:p w14:paraId="52E2BE18" w14:textId="14F9D446" w:rsidR="00CF6C80" w:rsidRDefault="00CF6C80" w:rsidP="006A1112">
      <w:pPr>
        <w:spacing w:line="360" w:lineRule="auto"/>
        <w:ind w:firstLine="720"/>
        <w:jc w:val="both"/>
      </w:pPr>
      <w:r>
        <w:t>Be to, 4 projektų vertinimas buvo perkeltas į 2025 metus, o viena sutartis pasirašyta 2025 m. sausio mėnesį.</w:t>
      </w:r>
    </w:p>
    <w:p w14:paraId="1CA29FA4" w14:textId="4BF80631" w:rsidR="00CF6C80" w:rsidRDefault="00CF6C80" w:rsidP="00CF6C80">
      <w:pPr>
        <w:spacing w:line="360" w:lineRule="auto"/>
        <w:ind w:firstLine="720"/>
        <w:jc w:val="both"/>
      </w:pPr>
      <w:r>
        <w:t>Papildomai buvo vykdyti parengiamieji darbai dar 14 projektų – tai apėmė projektavimą, projektų korekcijas, žemės ir pastatų dokumentų rengimą bei peržiūrą, tarybos sprendimų rengimą. Šis procesas reikalavo glaudaus kelių skyrių bendradarbiavimo, laiko ir specialiųjų kompetencijų, ypač atsižvelgiant į nuolat besikeičiančius teisės aktus ir reikalavimus, tokius kaip Architektūros įstatymo, Viešųjų pirkimų įstatymo bei susijusių sistemų pokyčiai, kurie turėjo tiesioginę įtaką projektų įgyvendinimo eigai ir terminams.</w:t>
      </w:r>
    </w:p>
    <w:p w14:paraId="1AFFA91F" w14:textId="051267F6" w:rsidR="004C4660" w:rsidRDefault="00CF6C80" w:rsidP="00CF6C80">
      <w:pPr>
        <w:spacing w:line="360" w:lineRule="auto"/>
        <w:ind w:firstLine="720"/>
        <w:jc w:val="both"/>
      </w:pPr>
      <w:r>
        <w:t xml:space="preserve">2024 metais į Utenos regiono 2022–2030 m. plėtros planą buvo įtrauktos ir patvirtintos 7 pažangos priemonės, įskaitant 2 funkcinės zonos strategijas su investiciniais ir neinvesticiniais </w:t>
      </w:r>
      <w:r>
        <w:lastRenderedPageBreak/>
        <w:t>veiksmais. Jų rengime dalyvavo visi skyriai – jie teikė informaciją, analizavo reikalavimus ir planavo jų įgyvendinimą.</w:t>
      </w:r>
    </w:p>
    <w:p w14:paraId="104F6BC4" w14:textId="77777777" w:rsidR="00DD6B8B" w:rsidRDefault="00DD6B8B" w:rsidP="008C622C">
      <w:pPr>
        <w:spacing w:line="360" w:lineRule="auto"/>
      </w:pPr>
    </w:p>
    <w:p w14:paraId="7D0556EC" w14:textId="4D8F54D1" w:rsidR="00DD6B8B" w:rsidRPr="00DD6B8B" w:rsidRDefault="00DD6B8B" w:rsidP="00FD1725">
      <w:pPr>
        <w:spacing w:line="360" w:lineRule="auto"/>
        <w:ind w:firstLine="720"/>
        <w:jc w:val="center"/>
        <w:rPr>
          <w:b/>
          <w:bCs/>
        </w:rPr>
      </w:pPr>
      <w:r w:rsidRPr="00DD6B8B">
        <w:rPr>
          <w:b/>
          <w:bCs/>
        </w:rPr>
        <w:t>V</w:t>
      </w:r>
      <w:r w:rsidR="005D78C8">
        <w:rPr>
          <w:b/>
          <w:bCs/>
        </w:rPr>
        <w:t>I</w:t>
      </w:r>
      <w:r w:rsidRPr="00DD6B8B">
        <w:rPr>
          <w:b/>
          <w:bCs/>
        </w:rPr>
        <w:t xml:space="preserve"> SKYRIUS</w:t>
      </w:r>
    </w:p>
    <w:p w14:paraId="7B03EA09" w14:textId="27C3A2E0" w:rsidR="00DD6B8B" w:rsidRPr="00DD6B8B" w:rsidRDefault="00DD6B8B" w:rsidP="00FD1725">
      <w:pPr>
        <w:spacing w:line="360" w:lineRule="auto"/>
        <w:ind w:firstLine="720"/>
        <w:jc w:val="center"/>
        <w:rPr>
          <w:b/>
          <w:bCs/>
        </w:rPr>
      </w:pPr>
      <w:r w:rsidRPr="00DD6B8B">
        <w:rPr>
          <w:b/>
          <w:bCs/>
        </w:rPr>
        <w:t>BAIGIAMOSIOS NUOSTATOS</w:t>
      </w:r>
    </w:p>
    <w:p w14:paraId="7611706E" w14:textId="77777777" w:rsidR="00DD6B8B" w:rsidRDefault="00DD6B8B" w:rsidP="00FD1725">
      <w:pPr>
        <w:spacing w:line="360" w:lineRule="auto"/>
        <w:ind w:firstLine="720"/>
      </w:pPr>
    </w:p>
    <w:p w14:paraId="1FEA2815" w14:textId="72D48778" w:rsidR="00DD6B8B" w:rsidRDefault="00DD6B8B" w:rsidP="00FD1725">
      <w:pPr>
        <w:spacing w:line="360" w:lineRule="auto"/>
        <w:ind w:firstLine="720"/>
        <w:jc w:val="both"/>
      </w:pPr>
      <w:r>
        <w:t>2024 metai Anykščių rajono savivaldybės administracijai buvo aktyvaus darbo, iššūkių ir pokyčių laikotarpis. Įgyvendinti svarbūs strateginiai projektai, stiprinta vidaus kontrolė, optimizuoti veiklos procesai bei gerinta paslaugų kokybė. A</w:t>
      </w:r>
      <w:r w:rsidRPr="00DD6B8B">
        <w:t>dministracija nuosekliai dirbo įgyvendindama regioninės plėtros pažangos priemones, skirtas ekonominei, socialinei ir infrastruktūrinei rajono plėtrai skatinti.</w:t>
      </w:r>
    </w:p>
    <w:p w14:paraId="14C2886F" w14:textId="77F5B6A0" w:rsidR="00DD6B8B" w:rsidRDefault="00DD6B8B" w:rsidP="00FD1725">
      <w:pPr>
        <w:spacing w:line="360" w:lineRule="auto"/>
        <w:ind w:firstLine="720"/>
        <w:jc w:val="both"/>
      </w:pPr>
      <w:r>
        <w:t>Nepaisant pasiektų rezultatų, išlieka ir toliau spręstini klausimai – demografiniai pokyčiai ir jų nulemti procesai,  viešųjų paslaugų prieinamumo gerinimas, bendruomenių</w:t>
      </w:r>
      <w:r w:rsidRPr="00DD6B8B">
        <w:t xml:space="preserve"> įtraukimas į sprendimų priėmimo procesus</w:t>
      </w:r>
      <w:r>
        <w:t>,</w:t>
      </w:r>
      <w:r w:rsidRPr="00DD6B8B">
        <w:t xml:space="preserve"> vietos iniciatyvų skatinimas </w:t>
      </w:r>
      <w:r>
        <w:t xml:space="preserve"> bei naujų investicijų pritraukimas. Šie iššūkiai skatina nuolat ieškoti efektyvesnių sprendimų, stiprinti bendradarbiavimą su vietos bendruomene, socialiniais partneriais, </w:t>
      </w:r>
      <w:r w:rsidRPr="00DD6B8B">
        <w:t>verslu, akademine bendruomene bei kitomis institucijomis, kad būtų užtikrintas darnaus vystymosi procesas.</w:t>
      </w:r>
    </w:p>
    <w:p w14:paraId="04A47E01" w14:textId="27831930" w:rsidR="00DD6B8B" w:rsidRDefault="00DD6B8B" w:rsidP="00FD1725">
      <w:pPr>
        <w:spacing w:line="360" w:lineRule="auto"/>
        <w:ind w:firstLine="720"/>
        <w:jc w:val="both"/>
      </w:pPr>
      <w:r>
        <w:t>Administracija ir toliau sieks užtikrinti skaidrią, atsakingą ir efektyvią veiklą, orientuotą į gyventojų poreikius bei rajono plėtrą. Tik nuoseklus darbas, inovatyvūs sprendimai ir glaudus bendradarbiavimas padės kurti stipresnį, patrauklesnį ir gyvybingą Anykščių rajoną.</w:t>
      </w:r>
    </w:p>
    <w:p w14:paraId="16E4E33C" w14:textId="77777777" w:rsidR="00B75882" w:rsidRDefault="00B75882" w:rsidP="00FD1725">
      <w:pPr>
        <w:spacing w:line="360" w:lineRule="auto"/>
        <w:jc w:val="both"/>
      </w:pPr>
    </w:p>
    <w:p w14:paraId="163A8068" w14:textId="77777777" w:rsidR="00AC1C6B" w:rsidRDefault="00AC1C6B" w:rsidP="00FD1725">
      <w:pPr>
        <w:spacing w:line="360" w:lineRule="auto"/>
        <w:jc w:val="both"/>
      </w:pPr>
    </w:p>
    <w:p w14:paraId="7EB97E02" w14:textId="15C276BF" w:rsidR="00B75882" w:rsidRDefault="00B75882" w:rsidP="00FD1725">
      <w:pPr>
        <w:spacing w:line="360" w:lineRule="auto"/>
        <w:jc w:val="both"/>
      </w:pPr>
      <w:r>
        <w:t xml:space="preserve">Administracijos direktorė </w:t>
      </w:r>
      <w:r>
        <w:tab/>
      </w:r>
      <w:r>
        <w:tab/>
      </w:r>
      <w:r>
        <w:tab/>
      </w:r>
      <w:r>
        <w:tab/>
      </w:r>
      <w:r>
        <w:tab/>
      </w:r>
      <w:r>
        <w:tab/>
      </w:r>
      <w:r>
        <w:tab/>
      </w:r>
      <w:r>
        <w:tab/>
        <w:t>Jurgita Banienė</w:t>
      </w:r>
    </w:p>
    <w:p w14:paraId="07B007A1" w14:textId="77777777" w:rsidR="007E0EF9" w:rsidRDefault="007E0EF9" w:rsidP="00FD1725">
      <w:pPr>
        <w:spacing w:line="360" w:lineRule="auto"/>
        <w:ind w:firstLine="720"/>
        <w:jc w:val="both"/>
      </w:pPr>
    </w:p>
    <w:p w14:paraId="6328B54B" w14:textId="77777777" w:rsidR="00FA64DB" w:rsidRDefault="00FA64DB" w:rsidP="00FD1725">
      <w:pPr>
        <w:spacing w:line="360" w:lineRule="auto"/>
        <w:rPr>
          <w:b/>
          <w:bCs/>
        </w:rPr>
      </w:pPr>
    </w:p>
    <w:sectPr w:rsidR="00FA64DB" w:rsidSect="00AC1C6B">
      <w:footerReference w:type="default" r:id="rId7"/>
      <w:pgSz w:w="11906" w:h="16838"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3B3C" w14:textId="77777777" w:rsidR="00807C7C" w:rsidRDefault="00807C7C">
      <w:r>
        <w:separator/>
      </w:r>
    </w:p>
  </w:endnote>
  <w:endnote w:type="continuationSeparator" w:id="0">
    <w:p w14:paraId="67AE5E33" w14:textId="77777777" w:rsidR="00807C7C" w:rsidRDefault="00807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785686"/>
      <w:docPartObj>
        <w:docPartGallery w:val="Page Numbers (Bottom of Page)"/>
        <w:docPartUnique/>
      </w:docPartObj>
    </w:sdtPr>
    <w:sdtContent>
      <w:p w14:paraId="15A22CEC" w14:textId="7AE2AC11" w:rsidR="00AC1C6B" w:rsidRDefault="00AC1C6B">
        <w:pPr>
          <w:pStyle w:val="Porat"/>
          <w:jc w:val="center"/>
        </w:pPr>
        <w:r>
          <w:fldChar w:fldCharType="begin"/>
        </w:r>
        <w:r>
          <w:instrText>PAGE   \* MERGEFORMAT</w:instrText>
        </w:r>
        <w:r>
          <w:fldChar w:fldCharType="separate"/>
        </w:r>
        <w:r>
          <w:t>2</w:t>
        </w:r>
        <w:r>
          <w:fldChar w:fldCharType="end"/>
        </w:r>
      </w:p>
    </w:sdtContent>
  </w:sdt>
  <w:p w14:paraId="0DBB506C" w14:textId="77777777" w:rsidR="00AC1C6B" w:rsidRDefault="00AC1C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237DE" w14:textId="77777777" w:rsidR="00807C7C" w:rsidRDefault="00807C7C">
      <w:r>
        <w:rPr>
          <w:color w:val="000000"/>
        </w:rPr>
        <w:separator/>
      </w:r>
    </w:p>
  </w:footnote>
  <w:footnote w:type="continuationSeparator" w:id="0">
    <w:p w14:paraId="18385BCE" w14:textId="77777777" w:rsidR="00807C7C" w:rsidRDefault="00807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63327D"/>
    <w:multiLevelType w:val="hybridMultilevel"/>
    <w:tmpl w:val="CF4E618E"/>
    <w:lvl w:ilvl="0" w:tplc="26EA49D4">
      <w:start w:val="20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23555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02F"/>
    <w:rsid w:val="00075765"/>
    <w:rsid w:val="001A7C6D"/>
    <w:rsid w:val="002408E9"/>
    <w:rsid w:val="00287075"/>
    <w:rsid w:val="002A7A13"/>
    <w:rsid w:val="00305EBC"/>
    <w:rsid w:val="00370EFB"/>
    <w:rsid w:val="00380DA0"/>
    <w:rsid w:val="004A31C3"/>
    <w:rsid w:val="004C4660"/>
    <w:rsid w:val="00504FDA"/>
    <w:rsid w:val="0057141D"/>
    <w:rsid w:val="005A3EA3"/>
    <w:rsid w:val="005D78C8"/>
    <w:rsid w:val="005E1168"/>
    <w:rsid w:val="00626F0B"/>
    <w:rsid w:val="006A1112"/>
    <w:rsid w:val="0073486A"/>
    <w:rsid w:val="007D4FDE"/>
    <w:rsid w:val="007E0EF9"/>
    <w:rsid w:val="00807C7C"/>
    <w:rsid w:val="008344D3"/>
    <w:rsid w:val="008C622C"/>
    <w:rsid w:val="008F49A4"/>
    <w:rsid w:val="00997636"/>
    <w:rsid w:val="009B402F"/>
    <w:rsid w:val="009E25E2"/>
    <w:rsid w:val="00AB1C10"/>
    <w:rsid w:val="00AC1C6B"/>
    <w:rsid w:val="00B306A7"/>
    <w:rsid w:val="00B75882"/>
    <w:rsid w:val="00C00A23"/>
    <w:rsid w:val="00C303C1"/>
    <w:rsid w:val="00C34D85"/>
    <w:rsid w:val="00CF1091"/>
    <w:rsid w:val="00CF6C80"/>
    <w:rsid w:val="00D13A37"/>
    <w:rsid w:val="00D23481"/>
    <w:rsid w:val="00D3542B"/>
    <w:rsid w:val="00DD6B8B"/>
    <w:rsid w:val="00E546D4"/>
    <w:rsid w:val="00EB56C3"/>
    <w:rsid w:val="00ED5205"/>
    <w:rsid w:val="00FA4176"/>
    <w:rsid w:val="00FA64DB"/>
    <w:rsid w:val="00FD17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B397"/>
  <w15:docId w15:val="{6BB9FFE7-9FC1-4539-BF42-10AE14C5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pPr>
    <w:rPr>
      <w:rFonts w:ascii="Times New Roman" w:eastAsia="Times New Roman" w:hAnsi="Times New Roman"/>
      <w:kern w:val="0"/>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pPr>
      <w:ind w:left="720"/>
    </w:pPr>
  </w:style>
  <w:style w:type="paragraph" w:styleId="Antrats">
    <w:name w:val="header"/>
    <w:basedOn w:val="prastasis"/>
    <w:link w:val="AntratsDiagrama"/>
    <w:uiPriority w:val="99"/>
    <w:unhideWhenUsed/>
    <w:rsid w:val="00AC1C6B"/>
    <w:pPr>
      <w:tabs>
        <w:tab w:val="center" w:pos="4819"/>
        <w:tab w:val="right" w:pos="9638"/>
      </w:tabs>
    </w:pPr>
  </w:style>
  <w:style w:type="character" w:customStyle="1" w:styleId="AntratsDiagrama">
    <w:name w:val="Antraštės Diagrama"/>
    <w:basedOn w:val="Numatytasispastraiposriftas"/>
    <w:link w:val="Antrats"/>
    <w:uiPriority w:val="99"/>
    <w:rsid w:val="00AC1C6B"/>
    <w:rPr>
      <w:rFonts w:ascii="Times New Roman" w:eastAsia="Times New Roman" w:hAnsi="Times New Roman"/>
      <w:kern w:val="0"/>
      <w:sz w:val="24"/>
      <w:szCs w:val="24"/>
      <w:lang w:val="lt-LT"/>
    </w:rPr>
  </w:style>
  <w:style w:type="paragraph" w:styleId="Porat">
    <w:name w:val="footer"/>
    <w:basedOn w:val="prastasis"/>
    <w:link w:val="PoratDiagrama"/>
    <w:uiPriority w:val="99"/>
    <w:unhideWhenUsed/>
    <w:rsid w:val="00AC1C6B"/>
    <w:pPr>
      <w:tabs>
        <w:tab w:val="center" w:pos="4819"/>
        <w:tab w:val="right" w:pos="9638"/>
      </w:tabs>
    </w:pPr>
  </w:style>
  <w:style w:type="character" w:customStyle="1" w:styleId="PoratDiagrama">
    <w:name w:val="Poraštė Diagrama"/>
    <w:basedOn w:val="Numatytasispastraiposriftas"/>
    <w:link w:val="Porat"/>
    <w:uiPriority w:val="99"/>
    <w:rsid w:val="00AC1C6B"/>
    <w:rPr>
      <w:rFonts w:ascii="Times New Roman" w:eastAsia="Times New Roman" w:hAnsi="Times New Roman"/>
      <w:kern w:val="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7</Pages>
  <Words>10623</Words>
  <Characters>6056</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Baniene</dc:creator>
  <dc:description/>
  <cp:lastModifiedBy>An Sav</cp:lastModifiedBy>
  <cp:revision>26</cp:revision>
  <cp:lastPrinted>2024-03-12T12:31:00Z</cp:lastPrinted>
  <dcterms:created xsi:type="dcterms:W3CDTF">2024-03-18T12:32:00Z</dcterms:created>
  <dcterms:modified xsi:type="dcterms:W3CDTF">2025-03-19T17:39:00Z</dcterms:modified>
</cp:coreProperties>
</file>